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7900A" w14:textId="0689E8E0" w:rsidR="0052507A" w:rsidRPr="00601AC3" w:rsidRDefault="00660E83" w:rsidP="00660E83">
      <w:pPr>
        <w:rPr>
          <w:rFonts w:asciiTheme="majorHAnsi" w:hAnsiTheme="majorHAnsi"/>
          <w:b/>
          <w:color w:val="EEB111" w:themeColor="accent1"/>
          <w:sz w:val="32"/>
        </w:rPr>
      </w:pPr>
      <w:r w:rsidRPr="00601AC3">
        <w:rPr>
          <w:rFonts w:asciiTheme="majorHAnsi" w:hAnsiTheme="majorHAnsi"/>
          <w:b/>
          <w:color w:val="EEB111" w:themeColor="accent1"/>
          <w:sz w:val="32"/>
        </w:rPr>
        <w:t xml:space="preserve">Post-Award Grant </w:t>
      </w:r>
      <w:r w:rsidR="00D31DCF">
        <w:rPr>
          <w:rFonts w:asciiTheme="majorHAnsi" w:hAnsiTheme="majorHAnsi"/>
          <w:b/>
          <w:color w:val="EEB111" w:themeColor="accent1"/>
          <w:sz w:val="32"/>
        </w:rPr>
        <w:t>Orientation</w:t>
      </w:r>
    </w:p>
    <w:p w14:paraId="56DA423A" w14:textId="66E49016" w:rsidR="00E11C45" w:rsidRPr="00601AC3" w:rsidRDefault="00ED45C0" w:rsidP="00925354">
      <w:pPr>
        <w:rPr>
          <w:rFonts w:asciiTheme="majorHAnsi" w:hAnsiTheme="majorHAnsi"/>
          <w:b/>
          <w:color w:val="969893" w:themeColor="background2"/>
          <w:sz w:val="32"/>
        </w:rPr>
      </w:pPr>
      <w:r>
        <w:rPr>
          <w:rFonts w:asciiTheme="majorHAnsi" w:hAnsiTheme="majorHAnsi"/>
          <w:b/>
          <w:color w:val="969893" w:themeColor="background2"/>
          <w:sz w:val="32"/>
        </w:rPr>
        <w:t xml:space="preserve">Keep </w:t>
      </w:r>
      <w:r w:rsidR="0061059E">
        <w:rPr>
          <w:rFonts w:asciiTheme="majorHAnsi" w:hAnsiTheme="majorHAnsi"/>
          <w:b/>
          <w:color w:val="969893" w:themeColor="background2"/>
          <w:sz w:val="32"/>
        </w:rPr>
        <w:t>Records</w:t>
      </w:r>
    </w:p>
    <w:p w14:paraId="0E2B921A" w14:textId="14533392" w:rsidR="00205398" w:rsidRDefault="003F746F" w:rsidP="00205398">
      <w:pPr>
        <w:pStyle w:val="ListParagraph"/>
        <w:numPr>
          <w:ilvl w:val="0"/>
          <w:numId w:val="6"/>
        </w:numPr>
        <w:rPr>
          <w:rFonts w:asciiTheme="majorHAnsi" w:hAnsiTheme="majorHAnsi"/>
        </w:rPr>
      </w:pPr>
      <w:r>
        <w:rPr>
          <w:rFonts w:asciiTheme="majorHAnsi" w:hAnsiTheme="majorHAnsi"/>
        </w:rPr>
        <w:t>The Office of Institutiona</w:t>
      </w:r>
      <w:r w:rsidR="00FA529A">
        <w:rPr>
          <w:rFonts w:asciiTheme="majorHAnsi" w:hAnsiTheme="majorHAnsi"/>
        </w:rPr>
        <w:t>l Effectiveness (OIE) must keep grant proposals, award letters, reports, and compliance documents</w:t>
      </w:r>
      <w:r w:rsidR="00DE048E">
        <w:rPr>
          <w:rFonts w:asciiTheme="majorHAnsi" w:hAnsiTheme="majorHAnsi"/>
        </w:rPr>
        <w:t xml:space="preserve"> on file</w:t>
      </w:r>
      <w:r w:rsidR="00FA529A">
        <w:rPr>
          <w:rFonts w:asciiTheme="majorHAnsi" w:hAnsiTheme="majorHAnsi"/>
        </w:rPr>
        <w:t xml:space="preserve">. To eliminate the need for multiple sets of records, OIE has created a central location for </w:t>
      </w:r>
      <w:r w:rsidR="00DE048E">
        <w:rPr>
          <w:rFonts w:asciiTheme="majorHAnsi" w:hAnsiTheme="majorHAnsi"/>
        </w:rPr>
        <w:t>grant files on SharePoint. S</w:t>
      </w:r>
      <w:r w:rsidR="00FA529A">
        <w:rPr>
          <w:rFonts w:asciiTheme="majorHAnsi" w:hAnsiTheme="majorHAnsi"/>
        </w:rPr>
        <w:t>ee Paige Krouse for a link</w:t>
      </w:r>
      <w:r w:rsidR="00DE048E">
        <w:rPr>
          <w:rFonts w:asciiTheme="majorHAnsi" w:hAnsiTheme="majorHAnsi"/>
        </w:rPr>
        <w:t xml:space="preserve"> for your files.</w:t>
      </w:r>
    </w:p>
    <w:p w14:paraId="3890998E" w14:textId="7D573168" w:rsidR="0061059E" w:rsidRDefault="00DE048E" w:rsidP="00205398">
      <w:pPr>
        <w:pStyle w:val="ListParagraph"/>
        <w:numPr>
          <w:ilvl w:val="0"/>
          <w:numId w:val="6"/>
        </w:numPr>
        <w:rPr>
          <w:rFonts w:asciiTheme="majorHAnsi" w:hAnsiTheme="majorHAnsi"/>
        </w:rPr>
      </w:pPr>
      <w:r>
        <w:rPr>
          <w:rFonts w:asciiTheme="majorHAnsi" w:hAnsiTheme="majorHAnsi"/>
        </w:rPr>
        <w:t>These should include:</w:t>
      </w:r>
    </w:p>
    <w:p w14:paraId="6F66BF40" w14:textId="77777777" w:rsidR="00DE048E" w:rsidRPr="00DE048E" w:rsidRDefault="00DE048E" w:rsidP="00DE048E">
      <w:pPr>
        <w:pStyle w:val="ListParagraph"/>
        <w:numPr>
          <w:ilvl w:val="1"/>
          <w:numId w:val="6"/>
        </w:numPr>
        <w:rPr>
          <w:rFonts w:asciiTheme="majorHAnsi" w:hAnsiTheme="majorHAnsi"/>
        </w:rPr>
      </w:pPr>
      <w:r w:rsidRPr="00DE048E">
        <w:rPr>
          <w:rFonts w:asciiTheme="majorHAnsi" w:hAnsiTheme="majorHAnsi"/>
        </w:rPr>
        <w:t xml:space="preserve">1 Solicitation </w:t>
      </w:r>
    </w:p>
    <w:p w14:paraId="53C3DCEE" w14:textId="77777777" w:rsidR="00DE048E" w:rsidRPr="00DE048E" w:rsidRDefault="00DE048E" w:rsidP="00DE048E">
      <w:pPr>
        <w:pStyle w:val="ListParagraph"/>
        <w:numPr>
          <w:ilvl w:val="1"/>
          <w:numId w:val="6"/>
        </w:numPr>
        <w:rPr>
          <w:rFonts w:asciiTheme="majorHAnsi" w:hAnsiTheme="majorHAnsi"/>
        </w:rPr>
      </w:pPr>
      <w:r w:rsidRPr="00DE048E">
        <w:rPr>
          <w:rFonts w:asciiTheme="majorHAnsi" w:hAnsiTheme="majorHAnsi"/>
        </w:rPr>
        <w:t xml:space="preserve">2 Proposal approvals (early notification and final approval) </w:t>
      </w:r>
    </w:p>
    <w:p w14:paraId="1BFF78D8" w14:textId="77777777" w:rsidR="00DE048E" w:rsidRPr="00DE048E" w:rsidRDefault="00DE048E" w:rsidP="00DE048E">
      <w:pPr>
        <w:pStyle w:val="ListParagraph"/>
        <w:numPr>
          <w:ilvl w:val="1"/>
          <w:numId w:val="6"/>
        </w:numPr>
        <w:rPr>
          <w:rFonts w:asciiTheme="majorHAnsi" w:hAnsiTheme="majorHAnsi"/>
        </w:rPr>
      </w:pPr>
      <w:r w:rsidRPr="00DE048E">
        <w:rPr>
          <w:rFonts w:asciiTheme="majorHAnsi" w:hAnsiTheme="majorHAnsi"/>
        </w:rPr>
        <w:t xml:space="preserve">3 Proposal (all submitted application materials) </w:t>
      </w:r>
    </w:p>
    <w:p w14:paraId="32CBBCE7" w14:textId="77777777" w:rsidR="00DE048E" w:rsidRPr="00DE048E" w:rsidRDefault="00DE048E" w:rsidP="00DE048E">
      <w:pPr>
        <w:pStyle w:val="ListParagraph"/>
        <w:numPr>
          <w:ilvl w:val="1"/>
          <w:numId w:val="6"/>
        </w:numPr>
        <w:rPr>
          <w:rFonts w:asciiTheme="majorHAnsi" w:hAnsiTheme="majorHAnsi"/>
        </w:rPr>
      </w:pPr>
      <w:r w:rsidRPr="00DE048E">
        <w:rPr>
          <w:rFonts w:asciiTheme="majorHAnsi" w:hAnsiTheme="majorHAnsi"/>
        </w:rPr>
        <w:t xml:space="preserve">4 Award or rejection (including budget &amp; special conditions) 5 General correspondence with the funder </w:t>
      </w:r>
    </w:p>
    <w:p w14:paraId="4D1AB9DE" w14:textId="77777777" w:rsidR="00DE048E" w:rsidRPr="00DE048E" w:rsidRDefault="00DE048E" w:rsidP="00DE048E">
      <w:pPr>
        <w:pStyle w:val="ListParagraph"/>
        <w:numPr>
          <w:ilvl w:val="1"/>
          <w:numId w:val="6"/>
        </w:numPr>
        <w:rPr>
          <w:rFonts w:asciiTheme="majorHAnsi" w:hAnsiTheme="majorHAnsi"/>
        </w:rPr>
      </w:pPr>
      <w:r w:rsidRPr="00DE048E">
        <w:rPr>
          <w:rFonts w:asciiTheme="majorHAnsi" w:hAnsiTheme="majorHAnsi"/>
        </w:rPr>
        <w:t xml:space="preserve">6 Reports </w:t>
      </w:r>
    </w:p>
    <w:p w14:paraId="15594C39" w14:textId="77777777" w:rsidR="00DE048E" w:rsidRPr="00DE048E" w:rsidRDefault="00DE048E" w:rsidP="00DE048E">
      <w:pPr>
        <w:pStyle w:val="ListParagraph"/>
        <w:numPr>
          <w:ilvl w:val="1"/>
          <w:numId w:val="6"/>
        </w:numPr>
        <w:rPr>
          <w:rFonts w:asciiTheme="majorHAnsi" w:hAnsiTheme="majorHAnsi"/>
        </w:rPr>
      </w:pPr>
      <w:r w:rsidRPr="00DE048E">
        <w:rPr>
          <w:rFonts w:asciiTheme="majorHAnsi" w:hAnsiTheme="majorHAnsi"/>
        </w:rPr>
        <w:t xml:space="preserve">7 Budget revision correspondence (if applicable) </w:t>
      </w:r>
    </w:p>
    <w:p w14:paraId="1DCDE0A1" w14:textId="77777777" w:rsidR="00DE048E" w:rsidRPr="00DE048E" w:rsidRDefault="00DE048E" w:rsidP="00DE048E">
      <w:pPr>
        <w:pStyle w:val="ListParagraph"/>
        <w:numPr>
          <w:ilvl w:val="1"/>
          <w:numId w:val="6"/>
        </w:numPr>
        <w:rPr>
          <w:rFonts w:asciiTheme="majorHAnsi" w:hAnsiTheme="majorHAnsi"/>
        </w:rPr>
      </w:pPr>
      <w:r w:rsidRPr="00DE048E">
        <w:rPr>
          <w:rFonts w:asciiTheme="majorHAnsi" w:hAnsiTheme="majorHAnsi"/>
        </w:rPr>
        <w:t xml:space="preserve">8 Grant period extension requests (if applicable) </w:t>
      </w:r>
    </w:p>
    <w:p w14:paraId="7E2F439F" w14:textId="77777777" w:rsidR="00DE048E" w:rsidRPr="00DE048E" w:rsidRDefault="00DE048E" w:rsidP="00DE048E">
      <w:pPr>
        <w:pStyle w:val="ListParagraph"/>
        <w:numPr>
          <w:ilvl w:val="1"/>
          <w:numId w:val="6"/>
        </w:numPr>
        <w:rPr>
          <w:rFonts w:asciiTheme="majorHAnsi" w:hAnsiTheme="majorHAnsi"/>
        </w:rPr>
      </w:pPr>
      <w:r w:rsidRPr="00DE048E">
        <w:rPr>
          <w:rFonts w:asciiTheme="majorHAnsi" w:hAnsiTheme="majorHAnsi"/>
        </w:rPr>
        <w:t xml:space="preserve">A Time and effort reports (if applicable) </w:t>
      </w:r>
    </w:p>
    <w:p w14:paraId="7642215F" w14:textId="77777777" w:rsidR="00DE048E" w:rsidRPr="00DE048E" w:rsidRDefault="00DE048E" w:rsidP="00DE048E">
      <w:pPr>
        <w:pStyle w:val="ListParagraph"/>
        <w:numPr>
          <w:ilvl w:val="1"/>
          <w:numId w:val="6"/>
        </w:numPr>
        <w:rPr>
          <w:rFonts w:asciiTheme="majorHAnsi" w:hAnsiTheme="majorHAnsi"/>
        </w:rPr>
      </w:pPr>
      <w:r w:rsidRPr="00DE048E">
        <w:rPr>
          <w:rFonts w:asciiTheme="majorHAnsi" w:hAnsiTheme="majorHAnsi"/>
        </w:rPr>
        <w:t xml:space="preserve">B Financial conflict of interest forms (if applicable) </w:t>
      </w:r>
    </w:p>
    <w:p w14:paraId="7980BC78" w14:textId="77777777" w:rsidR="00DE048E" w:rsidRDefault="00DE048E" w:rsidP="00DE048E">
      <w:pPr>
        <w:pStyle w:val="ListParagraph"/>
        <w:numPr>
          <w:ilvl w:val="1"/>
          <w:numId w:val="6"/>
        </w:numPr>
        <w:rPr>
          <w:rFonts w:asciiTheme="majorHAnsi" w:hAnsiTheme="majorHAnsi"/>
        </w:rPr>
      </w:pPr>
      <w:r w:rsidRPr="00DE048E">
        <w:rPr>
          <w:rFonts w:asciiTheme="majorHAnsi" w:hAnsiTheme="majorHAnsi"/>
        </w:rPr>
        <w:t xml:space="preserve">C Responsible conduct of research certifications (if applicable) </w:t>
      </w:r>
    </w:p>
    <w:p w14:paraId="62072807" w14:textId="503E1A38" w:rsidR="00DE048E" w:rsidRPr="00DE048E" w:rsidRDefault="00DE048E" w:rsidP="00DE048E">
      <w:pPr>
        <w:pStyle w:val="ListParagraph"/>
        <w:numPr>
          <w:ilvl w:val="1"/>
          <w:numId w:val="6"/>
        </w:numPr>
        <w:rPr>
          <w:rFonts w:asciiTheme="majorHAnsi" w:hAnsiTheme="majorHAnsi"/>
        </w:rPr>
      </w:pPr>
      <w:r w:rsidRPr="00DE048E">
        <w:rPr>
          <w:rFonts w:asciiTheme="majorHAnsi" w:hAnsiTheme="majorHAnsi"/>
        </w:rPr>
        <w:t xml:space="preserve">D IRB or IACUC approval (if applicable) </w:t>
      </w:r>
    </w:p>
    <w:p w14:paraId="3B6CEF61" w14:textId="1CBF3A3C" w:rsidR="0061059E" w:rsidRDefault="0061059E" w:rsidP="00DE048E">
      <w:pPr>
        <w:rPr>
          <w:rFonts w:asciiTheme="majorHAnsi" w:hAnsiTheme="majorHAnsi"/>
          <w:b/>
          <w:color w:val="969893" w:themeColor="background2"/>
          <w:sz w:val="32"/>
        </w:rPr>
      </w:pPr>
      <w:r>
        <w:rPr>
          <w:rFonts w:asciiTheme="majorHAnsi" w:hAnsiTheme="majorHAnsi"/>
          <w:b/>
          <w:color w:val="969893" w:themeColor="background2"/>
          <w:sz w:val="32"/>
        </w:rPr>
        <w:t>Stay in Compliance</w:t>
      </w:r>
    </w:p>
    <w:p w14:paraId="6606DA42" w14:textId="150F64A3" w:rsidR="00833846" w:rsidRDefault="00833846" w:rsidP="0061059E">
      <w:pPr>
        <w:pStyle w:val="ListParagraph"/>
        <w:numPr>
          <w:ilvl w:val="0"/>
          <w:numId w:val="8"/>
        </w:numPr>
        <w:rPr>
          <w:rFonts w:asciiTheme="majorHAnsi" w:hAnsiTheme="majorHAnsi"/>
        </w:rPr>
      </w:pPr>
      <w:r w:rsidRPr="00904EA7">
        <w:rPr>
          <w:rFonts w:asciiTheme="majorHAnsi" w:hAnsiTheme="majorHAnsi"/>
        </w:rPr>
        <w:t>Carefully read your award letter</w:t>
      </w:r>
      <w:r w:rsidR="007101D2" w:rsidRPr="00904EA7">
        <w:rPr>
          <w:rFonts w:asciiTheme="majorHAnsi" w:hAnsiTheme="majorHAnsi"/>
        </w:rPr>
        <w:t>, grant contract/agreement,</w:t>
      </w:r>
      <w:r w:rsidRPr="00904EA7">
        <w:rPr>
          <w:rFonts w:asciiTheme="majorHAnsi" w:hAnsiTheme="majorHAnsi"/>
        </w:rPr>
        <w:t xml:space="preserve"> and all special conditions. Review them periodically throughout the project to ensure we’re meeting funder expectation</w:t>
      </w:r>
      <w:r w:rsidR="00FC7BEA" w:rsidRPr="00904EA7">
        <w:rPr>
          <w:rFonts w:asciiTheme="majorHAnsi" w:hAnsiTheme="majorHAnsi"/>
        </w:rPr>
        <w:t>s</w:t>
      </w:r>
      <w:r w:rsidRPr="00904EA7">
        <w:rPr>
          <w:rFonts w:asciiTheme="majorHAnsi" w:hAnsiTheme="majorHAnsi"/>
        </w:rPr>
        <w:t xml:space="preserve"> and requirements.</w:t>
      </w:r>
    </w:p>
    <w:p w14:paraId="2D06355F" w14:textId="27975974" w:rsidR="0095404B" w:rsidRPr="00FA688D" w:rsidRDefault="0095404B" w:rsidP="00ED45C0">
      <w:pPr>
        <w:pStyle w:val="ListParagraph"/>
        <w:numPr>
          <w:ilvl w:val="0"/>
          <w:numId w:val="8"/>
        </w:numPr>
        <w:rPr>
          <w:rFonts w:asciiTheme="majorHAnsi" w:hAnsiTheme="majorHAnsi"/>
        </w:rPr>
      </w:pPr>
      <w:r w:rsidRPr="00FA688D">
        <w:rPr>
          <w:rFonts w:asciiTheme="majorHAnsi" w:hAnsiTheme="majorHAnsi"/>
        </w:rPr>
        <w:t xml:space="preserve">Award acceptance: All awards must be signed by an authorized institutional official. In most cases, this will be the </w:t>
      </w:r>
      <w:r w:rsidR="00430245">
        <w:rPr>
          <w:rFonts w:asciiTheme="majorHAnsi" w:hAnsiTheme="majorHAnsi"/>
        </w:rPr>
        <w:t>Clair Knapp</w:t>
      </w:r>
      <w:bookmarkStart w:id="0" w:name="_GoBack"/>
      <w:bookmarkEnd w:id="0"/>
      <w:r w:rsidRPr="00FA688D">
        <w:rPr>
          <w:rFonts w:asciiTheme="majorHAnsi" w:hAnsiTheme="majorHAnsi"/>
        </w:rPr>
        <w:t>.</w:t>
      </w:r>
    </w:p>
    <w:p w14:paraId="6A8B955F" w14:textId="057D77C1" w:rsidR="00FA688D" w:rsidRDefault="00FA688D" w:rsidP="00FA688D">
      <w:pPr>
        <w:ind w:left="360"/>
        <w:rPr>
          <w:rFonts w:asciiTheme="majorHAnsi" w:hAnsiTheme="majorHAnsi"/>
          <w:b/>
        </w:rPr>
      </w:pPr>
      <w:r>
        <w:rPr>
          <w:rFonts w:asciiTheme="majorHAnsi" w:hAnsiTheme="majorHAnsi"/>
          <w:b/>
        </w:rPr>
        <w:t xml:space="preserve">Federal or </w:t>
      </w:r>
      <w:proofErr w:type="spellStart"/>
      <w:r>
        <w:rPr>
          <w:rFonts w:asciiTheme="majorHAnsi" w:hAnsiTheme="majorHAnsi"/>
          <w:b/>
        </w:rPr>
        <w:t>passthrough</w:t>
      </w:r>
      <w:proofErr w:type="spellEnd"/>
      <w:r>
        <w:rPr>
          <w:rFonts w:asciiTheme="majorHAnsi" w:hAnsiTheme="majorHAnsi"/>
          <w:b/>
        </w:rPr>
        <w:t xml:space="preserve"> </w:t>
      </w:r>
      <w:r w:rsidRPr="00FA688D">
        <w:rPr>
          <w:rFonts w:asciiTheme="majorHAnsi" w:hAnsiTheme="majorHAnsi"/>
          <w:b/>
        </w:rPr>
        <w:t>grants</w:t>
      </w:r>
    </w:p>
    <w:p w14:paraId="3D904C7D" w14:textId="77777777" w:rsidR="00FA688D" w:rsidRPr="00FA688D" w:rsidRDefault="00FA688D" w:rsidP="00FA688D">
      <w:pPr>
        <w:pStyle w:val="ListParagraph"/>
        <w:numPr>
          <w:ilvl w:val="1"/>
          <w:numId w:val="8"/>
        </w:numPr>
        <w:rPr>
          <w:rFonts w:asciiTheme="majorHAnsi" w:hAnsiTheme="majorHAnsi"/>
          <w:color w:val="969893" w:themeColor="background2"/>
        </w:rPr>
      </w:pPr>
      <w:r w:rsidRPr="00FA688D">
        <w:rPr>
          <w:rFonts w:asciiTheme="majorHAnsi" w:hAnsiTheme="majorHAnsi"/>
        </w:rPr>
        <w:t xml:space="preserve">Compensation: All employees receiving compensation from a federal grant should fill out a </w:t>
      </w:r>
      <w:hyperlink r:id="rId7" w:history="1">
        <w:r w:rsidRPr="00FA688D">
          <w:rPr>
            <w:rStyle w:val="Hyperlink"/>
            <w:rFonts w:asciiTheme="majorHAnsi" w:hAnsiTheme="majorHAnsi"/>
          </w:rPr>
          <w:t>Time &amp; Effort Report</w:t>
        </w:r>
      </w:hyperlink>
      <w:r w:rsidRPr="00FA688D">
        <w:rPr>
          <w:rFonts w:asciiTheme="majorHAnsi" w:hAnsiTheme="majorHAnsi"/>
        </w:rPr>
        <w:t xml:space="preserve"> at the end of each academic year and at the end of each summer. These should be on file in OIE.</w:t>
      </w:r>
    </w:p>
    <w:p w14:paraId="63D31AFE" w14:textId="4A9115D1" w:rsidR="00FA688D" w:rsidRPr="00FA688D" w:rsidRDefault="00FA688D" w:rsidP="00FA688D">
      <w:pPr>
        <w:pStyle w:val="ListParagraph"/>
        <w:numPr>
          <w:ilvl w:val="1"/>
          <w:numId w:val="8"/>
        </w:numPr>
        <w:rPr>
          <w:rFonts w:asciiTheme="majorHAnsi" w:hAnsiTheme="majorHAnsi"/>
          <w:color w:val="969893" w:themeColor="background2"/>
        </w:rPr>
      </w:pPr>
      <w:r w:rsidRPr="00FA688D">
        <w:rPr>
          <w:rFonts w:asciiTheme="majorHAnsi" w:hAnsiTheme="majorHAnsi"/>
        </w:rPr>
        <w:t xml:space="preserve">Conflicts of Interest: If you applied for a grant under PHS (probably NIH) or NSF, you should have filled out a </w:t>
      </w:r>
      <w:hyperlink r:id="rId8" w:history="1">
        <w:r w:rsidRPr="00FA688D">
          <w:rPr>
            <w:rStyle w:val="Hyperlink"/>
            <w:rFonts w:asciiTheme="majorHAnsi" w:hAnsiTheme="majorHAnsi"/>
          </w:rPr>
          <w:t>Financial Conflict of Interest</w:t>
        </w:r>
      </w:hyperlink>
      <w:r w:rsidRPr="00FA688D">
        <w:rPr>
          <w:rFonts w:asciiTheme="majorHAnsi" w:hAnsiTheme="majorHAnsi"/>
        </w:rPr>
        <w:t xml:space="preserve"> form</w:t>
      </w:r>
      <w:r w:rsidR="00DE048E">
        <w:rPr>
          <w:rFonts w:asciiTheme="majorHAnsi" w:hAnsiTheme="majorHAnsi"/>
        </w:rPr>
        <w:t>.</w:t>
      </w:r>
    </w:p>
    <w:p w14:paraId="44DF175E" w14:textId="203766F0" w:rsidR="00FA688D" w:rsidRDefault="00FA688D" w:rsidP="00FA688D">
      <w:pPr>
        <w:pStyle w:val="ListParagraph"/>
        <w:numPr>
          <w:ilvl w:val="1"/>
          <w:numId w:val="8"/>
        </w:numPr>
        <w:rPr>
          <w:rFonts w:asciiTheme="majorHAnsi" w:hAnsiTheme="majorHAnsi"/>
        </w:rPr>
      </w:pPr>
      <w:r w:rsidRPr="00FA688D">
        <w:rPr>
          <w:rFonts w:asciiTheme="majorHAnsi" w:hAnsiTheme="majorHAnsi"/>
        </w:rPr>
        <w:t xml:space="preserve">Responsible Conduct of Research: </w:t>
      </w:r>
      <w:r w:rsidR="00ED45C0" w:rsidRPr="00ED45C0">
        <w:rPr>
          <w:rFonts w:asciiTheme="majorHAnsi" w:hAnsiTheme="majorHAnsi"/>
        </w:rPr>
        <w:t xml:space="preserve">Manchester requires a web-based training for individuals working on federally-funded research projects and additional training for individuals working on </w:t>
      </w:r>
      <w:r w:rsidR="00ED45C0">
        <w:rPr>
          <w:rFonts w:asciiTheme="majorHAnsi" w:hAnsiTheme="majorHAnsi"/>
        </w:rPr>
        <w:t>NIH</w:t>
      </w:r>
      <w:r w:rsidR="00ED45C0" w:rsidRPr="00ED45C0">
        <w:rPr>
          <w:rFonts w:asciiTheme="majorHAnsi" w:hAnsiTheme="majorHAnsi"/>
        </w:rPr>
        <w:t>-funded research projects</w:t>
      </w:r>
      <w:r w:rsidRPr="00ED45C0">
        <w:rPr>
          <w:rFonts w:asciiTheme="majorHAnsi" w:hAnsiTheme="majorHAnsi"/>
        </w:rPr>
        <w:t>. See Man</w:t>
      </w:r>
      <w:r>
        <w:rPr>
          <w:rFonts w:asciiTheme="majorHAnsi" w:hAnsiTheme="majorHAnsi"/>
        </w:rPr>
        <w:t xml:space="preserve">chester’s </w:t>
      </w:r>
      <w:hyperlink r:id="rId9" w:history="1">
        <w:r w:rsidRPr="00A35547">
          <w:rPr>
            <w:rStyle w:val="Hyperlink"/>
            <w:rFonts w:asciiTheme="majorHAnsi" w:hAnsiTheme="majorHAnsi"/>
          </w:rPr>
          <w:t>Research Misconduct and Responsible Conduct of Research Policies</w:t>
        </w:r>
      </w:hyperlink>
      <w:r>
        <w:rPr>
          <w:rFonts w:asciiTheme="majorHAnsi" w:hAnsiTheme="majorHAnsi"/>
        </w:rPr>
        <w:t xml:space="preserve"> for more information.</w:t>
      </w:r>
    </w:p>
    <w:p w14:paraId="3E36C981" w14:textId="77777777" w:rsidR="00DE048E" w:rsidRPr="00FA688D" w:rsidRDefault="00DE048E" w:rsidP="00DE048E">
      <w:pPr>
        <w:pStyle w:val="ListParagraph"/>
        <w:numPr>
          <w:ilvl w:val="1"/>
          <w:numId w:val="8"/>
        </w:numPr>
        <w:rPr>
          <w:rFonts w:asciiTheme="majorHAnsi" w:hAnsiTheme="majorHAnsi"/>
        </w:rPr>
      </w:pPr>
      <w:r w:rsidRPr="00FA688D">
        <w:rPr>
          <w:rFonts w:asciiTheme="majorHAnsi" w:hAnsiTheme="majorHAnsi"/>
        </w:rPr>
        <w:t>IRB: If you a conducting research using human subjects, you should have IRB approval on file in OIE.</w:t>
      </w:r>
    </w:p>
    <w:p w14:paraId="691AA4F2" w14:textId="05D433FD" w:rsidR="00DE048E" w:rsidRPr="00DE048E" w:rsidRDefault="00DE048E" w:rsidP="00DE048E">
      <w:pPr>
        <w:pStyle w:val="ListParagraph"/>
        <w:numPr>
          <w:ilvl w:val="1"/>
          <w:numId w:val="8"/>
        </w:numPr>
        <w:rPr>
          <w:rFonts w:asciiTheme="majorHAnsi" w:hAnsiTheme="majorHAnsi"/>
        </w:rPr>
      </w:pPr>
      <w:r w:rsidRPr="00FA688D">
        <w:rPr>
          <w:rFonts w:asciiTheme="majorHAnsi" w:hAnsiTheme="majorHAnsi"/>
        </w:rPr>
        <w:t>IACUC: If you</w:t>
      </w:r>
      <w:r w:rsidRPr="0061059E">
        <w:rPr>
          <w:rFonts w:asciiTheme="majorHAnsi" w:hAnsiTheme="majorHAnsi"/>
        </w:rPr>
        <w:t xml:space="preserve"> a conducting research using animals, you should have IACUC approval </w:t>
      </w:r>
      <w:r>
        <w:rPr>
          <w:rFonts w:asciiTheme="majorHAnsi" w:hAnsiTheme="majorHAnsi"/>
        </w:rPr>
        <w:t>on file in OIE</w:t>
      </w:r>
      <w:r w:rsidRPr="0061059E">
        <w:rPr>
          <w:rFonts w:asciiTheme="majorHAnsi" w:hAnsiTheme="majorHAnsi"/>
        </w:rPr>
        <w:t>.</w:t>
      </w:r>
    </w:p>
    <w:p w14:paraId="3BCF0A73" w14:textId="77777777" w:rsidR="00205398" w:rsidRPr="00205398" w:rsidRDefault="00205398" w:rsidP="0061059E">
      <w:pPr>
        <w:rPr>
          <w:rFonts w:asciiTheme="majorHAnsi" w:hAnsiTheme="majorHAnsi"/>
          <w:b/>
          <w:color w:val="969893" w:themeColor="background2"/>
          <w:sz w:val="32"/>
        </w:rPr>
      </w:pPr>
      <w:r w:rsidRPr="00205398">
        <w:rPr>
          <w:rFonts w:asciiTheme="majorHAnsi" w:hAnsiTheme="majorHAnsi"/>
          <w:b/>
          <w:color w:val="969893" w:themeColor="background2"/>
          <w:sz w:val="32"/>
        </w:rPr>
        <w:t>Report on Your Grant</w:t>
      </w:r>
    </w:p>
    <w:p w14:paraId="10D0AF4D" w14:textId="77777777" w:rsidR="00205398" w:rsidRDefault="00205398" w:rsidP="00205398">
      <w:pPr>
        <w:pStyle w:val="ListParagraph"/>
        <w:numPr>
          <w:ilvl w:val="0"/>
          <w:numId w:val="7"/>
        </w:numPr>
        <w:rPr>
          <w:rFonts w:asciiTheme="majorHAnsi" w:hAnsiTheme="majorHAnsi"/>
        </w:rPr>
      </w:pPr>
      <w:r>
        <w:rPr>
          <w:rFonts w:asciiTheme="majorHAnsi" w:hAnsiTheme="majorHAnsi"/>
        </w:rPr>
        <w:t>Note your funder’s reporting expectations. If they are not clear, ask for clarification.</w:t>
      </w:r>
    </w:p>
    <w:p w14:paraId="659E7410" w14:textId="17429BDA" w:rsidR="00205398" w:rsidRDefault="00205398" w:rsidP="00205398">
      <w:pPr>
        <w:pStyle w:val="ListParagraph"/>
        <w:numPr>
          <w:ilvl w:val="0"/>
          <w:numId w:val="7"/>
        </w:numPr>
        <w:rPr>
          <w:rFonts w:asciiTheme="majorHAnsi" w:hAnsiTheme="majorHAnsi"/>
        </w:rPr>
      </w:pPr>
      <w:r>
        <w:rPr>
          <w:rFonts w:asciiTheme="majorHAnsi" w:hAnsiTheme="majorHAnsi"/>
        </w:rPr>
        <w:t>Alw</w:t>
      </w:r>
      <w:r w:rsidR="00875F10">
        <w:rPr>
          <w:rFonts w:asciiTheme="majorHAnsi" w:hAnsiTheme="majorHAnsi"/>
        </w:rPr>
        <w:t>ays submit your reports on time.</w:t>
      </w:r>
    </w:p>
    <w:p w14:paraId="452C8F0A" w14:textId="3AAC7EF1" w:rsidR="00221E0C" w:rsidRPr="009962A9" w:rsidRDefault="00ED45C0" w:rsidP="00535D8F">
      <w:pPr>
        <w:pStyle w:val="ListParagraph"/>
        <w:numPr>
          <w:ilvl w:val="0"/>
          <w:numId w:val="7"/>
        </w:numPr>
        <w:rPr>
          <w:rFonts w:asciiTheme="majorHAnsi" w:hAnsiTheme="majorHAnsi"/>
        </w:rPr>
      </w:pPr>
      <w:r>
        <w:rPr>
          <w:rFonts w:asciiTheme="majorHAnsi" w:hAnsiTheme="majorHAnsi"/>
        </w:rPr>
        <w:t>Put final reports on SharePoint or email them to Paige Krouse after submission.</w:t>
      </w:r>
    </w:p>
    <w:p w14:paraId="13E27163" w14:textId="2CF16E98" w:rsidR="00D249A4" w:rsidRDefault="0095404B" w:rsidP="00535D8F">
      <w:pPr>
        <w:rPr>
          <w:rFonts w:asciiTheme="majorHAnsi" w:hAnsiTheme="majorHAnsi"/>
          <w:b/>
          <w:color w:val="969893" w:themeColor="background2"/>
          <w:sz w:val="32"/>
        </w:rPr>
      </w:pPr>
      <w:r>
        <w:rPr>
          <w:rFonts w:asciiTheme="majorHAnsi" w:hAnsiTheme="majorHAnsi"/>
          <w:b/>
          <w:color w:val="969893" w:themeColor="background2"/>
          <w:sz w:val="32"/>
        </w:rPr>
        <w:lastRenderedPageBreak/>
        <w:t>Communicate with Your Funder</w:t>
      </w:r>
    </w:p>
    <w:p w14:paraId="71B315A7" w14:textId="0FAF14E4" w:rsidR="0095404B" w:rsidRDefault="0095404B" w:rsidP="0095404B">
      <w:pPr>
        <w:pStyle w:val="ListParagraph"/>
        <w:numPr>
          <w:ilvl w:val="0"/>
          <w:numId w:val="9"/>
        </w:numPr>
        <w:rPr>
          <w:rFonts w:asciiTheme="majorHAnsi" w:hAnsiTheme="majorHAnsi"/>
        </w:rPr>
      </w:pPr>
      <w:r>
        <w:rPr>
          <w:rFonts w:asciiTheme="majorHAnsi" w:hAnsiTheme="majorHAnsi"/>
        </w:rPr>
        <w:t>Is your spending on track or will you need an extension? Make sure to contact your funder early to request extended time to spend your grant.</w:t>
      </w:r>
    </w:p>
    <w:p w14:paraId="2F2B95A5" w14:textId="3ED6C44E" w:rsidR="00963564" w:rsidRPr="0095404B" w:rsidRDefault="0095404B" w:rsidP="0095404B">
      <w:pPr>
        <w:pStyle w:val="ListParagraph"/>
        <w:numPr>
          <w:ilvl w:val="0"/>
          <w:numId w:val="9"/>
        </w:numPr>
        <w:rPr>
          <w:rFonts w:asciiTheme="majorHAnsi" w:hAnsiTheme="majorHAnsi"/>
        </w:rPr>
      </w:pPr>
      <w:r>
        <w:rPr>
          <w:rFonts w:asciiTheme="majorHAnsi" w:hAnsiTheme="majorHAnsi"/>
        </w:rPr>
        <w:t xml:space="preserve">Is the project going as planned? Have your goals or resources changed? Make sure to keep in touch with your funder about potential </w:t>
      </w:r>
      <w:r w:rsidR="00734DC2">
        <w:rPr>
          <w:rFonts w:asciiTheme="majorHAnsi" w:hAnsiTheme="majorHAnsi"/>
        </w:rPr>
        <w:t>changes to your budget or if the scope of your project needs to change.</w:t>
      </w:r>
    </w:p>
    <w:p w14:paraId="27AC0733" w14:textId="7C17913C" w:rsidR="00535D8F" w:rsidRPr="00E1076A" w:rsidRDefault="00535D8F" w:rsidP="00535D8F">
      <w:pPr>
        <w:rPr>
          <w:rFonts w:asciiTheme="majorHAnsi" w:hAnsiTheme="majorHAnsi"/>
          <w:b/>
          <w:color w:val="969893" w:themeColor="background2"/>
          <w:sz w:val="32"/>
        </w:rPr>
      </w:pPr>
      <w:r w:rsidRPr="00E1076A">
        <w:rPr>
          <w:rFonts w:asciiTheme="majorHAnsi" w:hAnsiTheme="majorHAnsi"/>
          <w:b/>
          <w:color w:val="969893" w:themeColor="background2"/>
          <w:sz w:val="32"/>
        </w:rPr>
        <w:t>Spend Your Grant</w:t>
      </w:r>
    </w:p>
    <w:p w14:paraId="0D9CF570" w14:textId="77777777" w:rsidR="00535D8F" w:rsidRDefault="00535D8F" w:rsidP="00535D8F">
      <w:pPr>
        <w:rPr>
          <w:rFonts w:asciiTheme="majorHAnsi" w:hAnsiTheme="majorHAnsi"/>
          <w:b/>
        </w:rPr>
      </w:pPr>
      <w:r>
        <w:rPr>
          <w:rFonts w:asciiTheme="majorHAnsi" w:hAnsiTheme="majorHAnsi"/>
          <w:b/>
        </w:rPr>
        <w:t>What am I allowed to charge to a grant?</w:t>
      </w:r>
    </w:p>
    <w:p w14:paraId="59808F38" w14:textId="77777777" w:rsidR="00535D8F" w:rsidRDefault="00535D8F" w:rsidP="00535D8F">
      <w:pPr>
        <w:pStyle w:val="ListParagraph"/>
        <w:numPr>
          <w:ilvl w:val="0"/>
          <w:numId w:val="3"/>
        </w:numPr>
        <w:rPr>
          <w:rFonts w:asciiTheme="majorHAnsi" w:hAnsiTheme="majorHAnsi"/>
        </w:rPr>
      </w:pPr>
      <w:r>
        <w:rPr>
          <w:rFonts w:asciiTheme="majorHAnsi" w:hAnsiTheme="majorHAnsi"/>
        </w:rPr>
        <w:t>MU Requirements (see the “Stay in Compliance” section above for more information):</w:t>
      </w:r>
    </w:p>
    <w:p w14:paraId="340346C3" w14:textId="77777777" w:rsidR="00535D8F" w:rsidRPr="006C586C" w:rsidRDefault="00535D8F" w:rsidP="00535D8F">
      <w:pPr>
        <w:pStyle w:val="ListParagraph"/>
        <w:numPr>
          <w:ilvl w:val="1"/>
          <w:numId w:val="3"/>
        </w:numPr>
        <w:rPr>
          <w:rFonts w:asciiTheme="majorHAnsi" w:hAnsiTheme="majorHAnsi"/>
        </w:rPr>
      </w:pPr>
      <w:r>
        <w:rPr>
          <w:rFonts w:asciiTheme="majorHAnsi" w:hAnsiTheme="majorHAnsi"/>
        </w:rPr>
        <w:t xml:space="preserve">Allowable costs: See MU’s </w:t>
      </w:r>
      <w:hyperlink r:id="rId10" w:history="1">
        <w:r w:rsidRPr="00FA42EF">
          <w:rPr>
            <w:rStyle w:val="Hyperlink"/>
            <w:rFonts w:asciiTheme="majorHAnsi" w:hAnsiTheme="majorHAnsi"/>
          </w:rPr>
          <w:t>Reimbursement and Allowable Expenses Policy</w:t>
        </w:r>
      </w:hyperlink>
      <w:r>
        <w:rPr>
          <w:rStyle w:val="Hyperlink"/>
          <w:rFonts w:asciiTheme="majorHAnsi" w:hAnsiTheme="majorHAnsi"/>
        </w:rPr>
        <w:t xml:space="preserve"> </w:t>
      </w:r>
      <w:r>
        <w:rPr>
          <w:rFonts w:asciiTheme="majorHAnsi" w:hAnsiTheme="majorHAnsi"/>
        </w:rPr>
        <w:t>.</w:t>
      </w:r>
    </w:p>
    <w:p w14:paraId="7CBE847F" w14:textId="72CB491E" w:rsidR="00535D8F" w:rsidRPr="00FA42EF" w:rsidRDefault="00535D8F" w:rsidP="00535D8F">
      <w:pPr>
        <w:pStyle w:val="ListParagraph"/>
        <w:numPr>
          <w:ilvl w:val="1"/>
          <w:numId w:val="3"/>
        </w:numPr>
        <w:rPr>
          <w:rFonts w:asciiTheme="majorHAnsi" w:hAnsiTheme="majorHAnsi"/>
        </w:rPr>
      </w:pPr>
      <w:r w:rsidRPr="00FA42EF">
        <w:rPr>
          <w:rFonts w:asciiTheme="majorHAnsi" w:hAnsiTheme="majorHAnsi"/>
        </w:rPr>
        <w:t xml:space="preserve">Direct </w:t>
      </w:r>
      <w:r w:rsidR="00486363">
        <w:rPr>
          <w:rFonts w:asciiTheme="majorHAnsi" w:hAnsiTheme="majorHAnsi"/>
        </w:rPr>
        <w:t>c</w:t>
      </w:r>
      <w:r w:rsidRPr="00FA42EF">
        <w:rPr>
          <w:rFonts w:asciiTheme="majorHAnsi" w:hAnsiTheme="majorHAnsi"/>
        </w:rPr>
        <w:t>osts</w:t>
      </w:r>
      <w:r>
        <w:rPr>
          <w:rFonts w:asciiTheme="majorHAnsi" w:hAnsiTheme="majorHAnsi"/>
        </w:rPr>
        <w:t xml:space="preserve">: See MU’s </w:t>
      </w:r>
      <w:r w:rsidR="00B60565">
        <w:rPr>
          <w:rFonts w:asciiTheme="majorHAnsi" w:hAnsiTheme="majorHAnsi"/>
        </w:rPr>
        <w:t xml:space="preserve">Policy Statement on </w:t>
      </w:r>
      <w:hyperlink r:id="rId11" w:history="1">
        <w:r w:rsidR="00B60565">
          <w:rPr>
            <w:rStyle w:val="Hyperlink"/>
            <w:rFonts w:asciiTheme="majorHAnsi" w:hAnsiTheme="majorHAnsi"/>
          </w:rPr>
          <w:t>Direct vs. Indirect C</w:t>
        </w:r>
        <w:r w:rsidRPr="0095703F">
          <w:rPr>
            <w:rStyle w:val="Hyperlink"/>
            <w:rFonts w:asciiTheme="majorHAnsi" w:hAnsiTheme="majorHAnsi"/>
          </w:rPr>
          <w:t>ost</w:t>
        </w:r>
        <w:r w:rsidR="00B60565">
          <w:rPr>
            <w:rStyle w:val="Hyperlink"/>
            <w:rFonts w:asciiTheme="majorHAnsi" w:hAnsiTheme="majorHAnsi"/>
          </w:rPr>
          <w:t>s</w:t>
        </w:r>
      </w:hyperlink>
    </w:p>
    <w:p w14:paraId="33EDFE4A" w14:textId="2B5EB052" w:rsidR="00535D8F" w:rsidRPr="00EA77B8" w:rsidRDefault="00535D8F" w:rsidP="00535D8F">
      <w:pPr>
        <w:pStyle w:val="ListParagraph"/>
        <w:numPr>
          <w:ilvl w:val="1"/>
          <w:numId w:val="3"/>
        </w:numPr>
        <w:rPr>
          <w:rStyle w:val="Hyperlink"/>
          <w:rFonts w:asciiTheme="majorHAnsi" w:hAnsiTheme="majorHAnsi"/>
          <w:color w:val="auto"/>
          <w:u w:val="none"/>
        </w:rPr>
      </w:pPr>
      <w:r w:rsidRPr="00FA42EF">
        <w:rPr>
          <w:rFonts w:asciiTheme="majorHAnsi" w:hAnsiTheme="majorHAnsi"/>
        </w:rPr>
        <w:t xml:space="preserve">Payments to employees: </w:t>
      </w:r>
      <w:r>
        <w:rPr>
          <w:rFonts w:asciiTheme="majorHAnsi" w:hAnsiTheme="majorHAnsi"/>
        </w:rPr>
        <w:t xml:space="preserve">See MU’s </w:t>
      </w:r>
      <w:hyperlink r:id="rId12" w:history="1">
        <w:r w:rsidRPr="006C586C">
          <w:rPr>
            <w:rStyle w:val="Hyperlink"/>
            <w:rFonts w:asciiTheme="majorHAnsi" w:hAnsiTheme="majorHAnsi"/>
          </w:rPr>
          <w:t>Compensation Policy</w:t>
        </w:r>
      </w:hyperlink>
    </w:p>
    <w:p w14:paraId="6A9F0FA8" w14:textId="5DE5357E" w:rsidR="00EA77B8" w:rsidRPr="00B60565" w:rsidRDefault="00486363" w:rsidP="00B60565">
      <w:pPr>
        <w:pStyle w:val="ListParagraph"/>
        <w:numPr>
          <w:ilvl w:val="1"/>
          <w:numId w:val="3"/>
        </w:numPr>
        <w:rPr>
          <w:rStyle w:val="Hyperlink"/>
          <w:rFonts w:asciiTheme="majorHAnsi" w:hAnsiTheme="majorHAnsi"/>
          <w:color w:val="auto"/>
          <w:u w:val="none"/>
        </w:rPr>
      </w:pPr>
      <w:r>
        <w:rPr>
          <w:rFonts w:asciiTheme="majorHAnsi" w:hAnsiTheme="majorHAnsi"/>
        </w:rPr>
        <w:t>Participant s</w:t>
      </w:r>
      <w:r w:rsidR="00EA77B8" w:rsidRPr="00B60565">
        <w:rPr>
          <w:rFonts w:asciiTheme="majorHAnsi" w:hAnsiTheme="majorHAnsi"/>
        </w:rPr>
        <w:t xml:space="preserve">upport </w:t>
      </w:r>
      <w:r>
        <w:rPr>
          <w:rFonts w:asciiTheme="majorHAnsi" w:hAnsiTheme="majorHAnsi"/>
        </w:rPr>
        <w:t>c</w:t>
      </w:r>
      <w:r w:rsidR="00EA77B8" w:rsidRPr="00B60565">
        <w:rPr>
          <w:rFonts w:asciiTheme="majorHAnsi" w:hAnsiTheme="majorHAnsi"/>
        </w:rPr>
        <w:t>osts</w:t>
      </w:r>
      <w:r w:rsidR="00EA77B8" w:rsidRPr="003D2978">
        <w:rPr>
          <w:rFonts w:asciiTheme="majorHAnsi" w:hAnsiTheme="majorHAnsi"/>
        </w:rPr>
        <w:t>:</w:t>
      </w:r>
      <w:r w:rsidR="00EA77B8">
        <w:rPr>
          <w:rFonts w:asciiTheme="majorHAnsi" w:hAnsiTheme="majorHAnsi"/>
        </w:rPr>
        <w:t xml:space="preserve"> </w:t>
      </w:r>
      <w:r w:rsidR="00B60565">
        <w:rPr>
          <w:rFonts w:asciiTheme="majorHAnsi" w:hAnsiTheme="majorHAnsi"/>
        </w:rPr>
        <w:t>See MU’s Participant Support Costs guidance.</w:t>
      </w:r>
      <w:r w:rsidR="00EA77B8">
        <w:rPr>
          <w:rFonts w:asciiTheme="majorHAnsi" w:hAnsiTheme="majorHAnsi"/>
        </w:rPr>
        <w:t xml:space="preserve"> </w:t>
      </w:r>
    </w:p>
    <w:p w14:paraId="2494F21F" w14:textId="77777777" w:rsidR="00061891" w:rsidRDefault="00535D8F" w:rsidP="00061891">
      <w:pPr>
        <w:pStyle w:val="ListParagraph"/>
        <w:numPr>
          <w:ilvl w:val="0"/>
          <w:numId w:val="3"/>
        </w:numPr>
        <w:rPr>
          <w:rStyle w:val="Hyperlink"/>
          <w:rFonts w:asciiTheme="majorHAnsi" w:hAnsiTheme="majorHAnsi"/>
          <w:color w:val="auto"/>
          <w:u w:val="none"/>
        </w:rPr>
      </w:pPr>
      <w:r>
        <w:rPr>
          <w:rStyle w:val="Hyperlink"/>
          <w:rFonts w:asciiTheme="majorHAnsi" w:hAnsiTheme="majorHAnsi"/>
          <w:color w:val="auto"/>
          <w:u w:val="none"/>
        </w:rPr>
        <w:t xml:space="preserve">Federal Requirements: </w:t>
      </w:r>
    </w:p>
    <w:p w14:paraId="7CE5F542" w14:textId="011967C2" w:rsidR="00061891" w:rsidRDefault="00535D8F" w:rsidP="00061891">
      <w:pPr>
        <w:pStyle w:val="ListParagraph"/>
        <w:numPr>
          <w:ilvl w:val="1"/>
          <w:numId w:val="3"/>
        </w:numPr>
        <w:rPr>
          <w:rStyle w:val="Hyperlink"/>
          <w:rFonts w:asciiTheme="majorHAnsi" w:hAnsiTheme="majorHAnsi"/>
          <w:color w:val="auto"/>
          <w:u w:val="none"/>
        </w:rPr>
      </w:pPr>
      <w:r>
        <w:rPr>
          <w:rStyle w:val="Hyperlink"/>
          <w:rFonts w:asciiTheme="majorHAnsi" w:hAnsiTheme="majorHAnsi"/>
          <w:color w:val="auto"/>
          <w:u w:val="none"/>
        </w:rPr>
        <w:t xml:space="preserve">If you are spending federal funds, all expenses must be allowable, allocable, consistent, and reasonable. See this list of </w:t>
      </w:r>
      <w:hyperlink r:id="rId13" w:history="1">
        <w:r w:rsidRPr="009411D3">
          <w:rPr>
            <w:rStyle w:val="Hyperlink"/>
            <w:rFonts w:asciiTheme="majorHAnsi" w:hAnsiTheme="majorHAnsi"/>
          </w:rPr>
          <w:t>allowable and unallowable costs on federal awards</w:t>
        </w:r>
      </w:hyperlink>
      <w:r>
        <w:rPr>
          <w:rStyle w:val="Hyperlink"/>
          <w:rFonts w:asciiTheme="majorHAnsi" w:hAnsiTheme="majorHAnsi"/>
          <w:color w:val="auto"/>
          <w:u w:val="none"/>
        </w:rPr>
        <w:t xml:space="preserve"> for more information</w:t>
      </w:r>
    </w:p>
    <w:p w14:paraId="46AE1E72" w14:textId="7DD60F0F" w:rsidR="00061891" w:rsidRPr="00061891" w:rsidRDefault="00061891" w:rsidP="00061891">
      <w:pPr>
        <w:pStyle w:val="ListParagraph"/>
        <w:numPr>
          <w:ilvl w:val="1"/>
          <w:numId w:val="3"/>
        </w:numPr>
        <w:rPr>
          <w:rStyle w:val="Hyperlink"/>
          <w:rFonts w:asciiTheme="majorHAnsi" w:hAnsiTheme="majorHAnsi"/>
          <w:color w:val="auto"/>
          <w:u w:val="none"/>
        </w:rPr>
      </w:pPr>
      <w:r>
        <w:rPr>
          <w:rStyle w:val="Hyperlink"/>
          <w:rFonts w:asciiTheme="majorHAnsi" w:hAnsiTheme="majorHAnsi"/>
          <w:color w:val="auto"/>
          <w:u w:val="none"/>
        </w:rPr>
        <w:t>To find federal rates for meals, airfare, hotels, etc…by location, visit www.gsa.gov.</w:t>
      </w:r>
    </w:p>
    <w:p w14:paraId="7A0E8935" w14:textId="77777777" w:rsidR="00535D8F" w:rsidRDefault="00535D8F" w:rsidP="00535D8F">
      <w:pPr>
        <w:pStyle w:val="ListParagraph"/>
        <w:numPr>
          <w:ilvl w:val="0"/>
          <w:numId w:val="3"/>
        </w:numPr>
        <w:rPr>
          <w:rFonts w:asciiTheme="majorHAnsi" w:hAnsiTheme="majorHAnsi"/>
        </w:rPr>
      </w:pPr>
      <w:r>
        <w:rPr>
          <w:rFonts w:asciiTheme="majorHAnsi" w:hAnsiTheme="majorHAnsi"/>
        </w:rPr>
        <w:t>Funder Requirements: You can charge the items and amounts your funder approved in your award documents.</w:t>
      </w:r>
    </w:p>
    <w:p w14:paraId="1AB2B077" w14:textId="69262488" w:rsidR="00535D8F" w:rsidRPr="003A18A9" w:rsidRDefault="00535D8F" w:rsidP="00535D8F">
      <w:pPr>
        <w:pStyle w:val="ListParagraph"/>
        <w:numPr>
          <w:ilvl w:val="0"/>
          <w:numId w:val="3"/>
        </w:numPr>
        <w:rPr>
          <w:rFonts w:asciiTheme="majorHAnsi" w:hAnsiTheme="majorHAnsi"/>
          <w:i/>
        </w:rPr>
      </w:pPr>
      <w:r w:rsidRPr="003A18A9">
        <w:rPr>
          <w:rFonts w:asciiTheme="majorHAnsi" w:hAnsiTheme="majorHAnsi"/>
          <w:i/>
        </w:rPr>
        <w:t xml:space="preserve">Expenses within </w:t>
      </w:r>
      <w:r>
        <w:rPr>
          <w:rFonts w:asciiTheme="majorHAnsi" w:hAnsiTheme="majorHAnsi"/>
          <w:i/>
        </w:rPr>
        <w:t>the</w:t>
      </w:r>
      <w:r w:rsidRPr="003A18A9">
        <w:rPr>
          <w:rFonts w:asciiTheme="majorHAnsi" w:hAnsiTheme="majorHAnsi"/>
          <w:i/>
        </w:rPr>
        <w:t xml:space="preserve"> grant period. All funds MUST be spent by t</w:t>
      </w:r>
      <w:r w:rsidR="0095404B">
        <w:rPr>
          <w:rFonts w:asciiTheme="majorHAnsi" w:hAnsiTheme="majorHAnsi"/>
          <w:i/>
        </w:rPr>
        <w:t>he last day of the grant period unless you are granted an extension.</w:t>
      </w:r>
    </w:p>
    <w:p w14:paraId="54288299" w14:textId="77777777" w:rsidR="00535D8F" w:rsidRDefault="00535D8F" w:rsidP="00535D8F">
      <w:pPr>
        <w:rPr>
          <w:rFonts w:asciiTheme="majorHAnsi" w:hAnsiTheme="majorHAnsi"/>
          <w:b/>
        </w:rPr>
      </w:pPr>
      <w:r>
        <w:rPr>
          <w:rFonts w:asciiTheme="majorHAnsi" w:hAnsiTheme="majorHAnsi"/>
          <w:b/>
        </w:rPr>
        <w:t>How do I charge an expense to a grant?</w:t>
      </w:r>
    </w:p>
    <w:p w14:paraId="3126F85B" w14:textId="77777777" w:rsidR="00535D8F" w:rsidRDefault="00535D8F" w:rsidP="00535D8F">
      <w:pPr>
        <w:pStyle w:val="ListParagraph"/>
        <w:numPr>
          <w:ilvl w:val="0"/>
          <w:numId w:val="5"/>
        </w:numPr>
        <w:rPr>
          <w:rFonts w:asciiTheme="majorHAnsi" w:hAnsiTheme="majorHAnsi"/>
        </w:rPr>
      </w:pPr>
      <w:r w:rsidRPr="004B6AAA">
        <w:rPr>
          <w:rFonts w:asciiTheme="majorHAnsi" w:hAnsiTheme="majorHAnsi"/>
          <w:noProof/>
        </w:rPr>
        <mc:AlternateContent>
          <mc:Choice Requires="wps">
            <w:drawing>
              <wp:anchor distT="45720" distB="45720" distL="114300" distR="114300" simplePos="0" relativeHeight="251660288" behindDoc="0" locked="0" layoutInCell="1" allowOverlap="1" wp14:anchorId="3BDE27C1" wp14:editId="54A7FA78">
                <wp:simplePos x="0" y="0"/>
                <wp:positionH relativeFrom="leftMargin">
                  <wp:posOffset>6637020</wp:posOffset>
                </wp:positionH>
                <wp:positionV relativeFrom="paragraph">
                  <wp:posOffset>137795</wp:posOffset>
                </wp:positionV>
                <wp:extent cx="630555"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85775"/>
                        </a:xfrm>
                        <a:prstGeom prst="rect">
                          <a:avLst/>
                        </a:prstGeom>
                        <a:noFill/>
                        <a:ln w="9525">
                          <a:noFill/>
                          <a:miter lim="800000"/>
                          <a:headEnd/>
                          <a:tailEnd/>
                        </a:ln>
                      </wps:spPr>
                      <wps:txbx>
                        <w:txbxContent>
                          <w:p w14:paraId="197D7181" w14:textId="77777777" w:rsidR="00535D8F" w:rsidRPr="004B6AAA" w:rsidRDefault="00535D8F" w:rsidP="00535D8F">
                            <w:pPr>
                              <w:rPr>
                                <w:rFonts w:asciiTheme="majorHAnsi" w:hAnsiTheme="majorHAnsi"/>
                                <w:i/>
                              </w:rPr>
                            </w:pPr>
                            <w:r>
                              <w:rPr>
                                <w:rFonts w:asciiTheme="majorHAnsi" w:hAnsiTheme="majorHAnsi"/>
                                <w:i/>
                              </w:rPr>
                              <w:t>Return</w:t>
                            </w:r>
                            <w:r w:rsidRPr="004B6AAA">
                              <w:rPr>
                                <w:rFonts w:asciiTheme="majorHAnsi" w:hAnsiTheme="majorHAnsi"/>
                                <w:i/>
                              </w:rPr>
                              <w:t xml:space="preserve"> to 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E27C1" id="_x0000_t202" coordsize="21600,21600" o:spt="202" path="m,l,21600r21600,l21600,xe">
                <v:stroke joinstyle="miter"/>
                <v:path gradientshapeok="t" o:connecttype="rect"/>
              </v:shapetype>
              <v:shape id="Text Box 2" o:spid="_x0000_s1026" type="#_x0000_t202" style="position:absolute;left:0;text-align:left;margin-left:522.6pt;margin-top:10.85pt;width:49.65pt;height:38.25pt;z-index:2516602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" filled="f" stroked="f">
                <v:textbox>
                  <w:txbxContent>
                    <w:p w14:paraId="197D7181" w14:textId="77777777" w:rsidR="00535D8F" w:rsidRPr="004B6AAA" w:rsidRDefault="00535D8F" w:rsidP="00535D8F">
                      <w:pPr>
                        <w:rPr>
                          <w:rFonts w:asciiTheme="majorHAnsi" w:hAnsiTheme="majorHAnsi"/>
                          <w:i/>
                        </w:rPr>
                      </w:pPr>
                      <w:r>
                        <w:rPr>
                          <w:rFonts w:asciiTheme="majorHAnsi" w:hAnsiTheme="majorHAnsi"/>
                          <w:i/>
                        </w:rPr>
                        <w:t>Return</w:t>
                      </w:r>
                      <w:r w:rsidRPr="004B6AAA">
                        <w:rPr>
                          <w:rFonts w:asciiTheme="majorHAnsi" w:hAnsiTheme="majorHAnsi"/>
                          <w:i/>
                        </w:rPr>
                        <w:t xml:space="preserve"> to HR</w:t>
                      </w:r>
                    </w:p>
                  </w:txbxContent>
                </v:textbox>
                <w10:wrap type="square" anchorx="margin"/>
              </v:shape>
            </w:pict>
          </mc:Fallback>
        </mc:AlternateContent>
      </w:r>
      <w:r>
        <w:rPr>
          <w:rFonts w:asciiTheme="majorHAnsi" w:hAnsiTheme="majorHAnsi"/>
          <w:noProof/>
        </w:rPr>
        <mc:AlternateContent>
          <mc:Choice Requires="wps">
            <w:drawing>
              <wp:anchor distT="0" distB="0" distL="114300" distR="114300" simplePos="0" relativeHeight="251659264" behindDoc="0" locked="0" layoutInCell="1" allowOverlap="1" wp14:anchorId="4B40A1E3" wp14:editId="098F6892">
                <wp:simplePos x="0" y="0"/>
                <wp:positionH relativeFrom="leftMargin">
                  <wp:posOffset>6410325</wp:posOffset>
                </wp:positionH>
                <wp:positionV relativeFrom="paragraph">
                  <wp:posOffset>71120</wp:posOffset>
                </wp:positionV>
                <wp:extent cx="209550" cy="666750"/>
                <wp:effectExtent l="38100" t="57150" r="19050" b="57150"/>
                <wp:wrapNone/>
                <wp:docPr id="2" name="Right Brace 2"/>
                <wp:cNvGraphicFramePr/>
                <a:graphic xmlns:a="http://schemas.openxmlformats.org/drawingml/2006/main">
                  <a:graphicData uri="http://schemas.microsoft.com/office/word/2010/wordprocessingShape">
                    <wps:wsp>
                      <wps:cNvSpPr/>
                      <wps:spPr>
                        <a:xfrm>
                          <a:off x="0" y="0"/>
                          <a:ext cx="209550" cy="666750"/>
                        </a:xfrm>
                        <a:prstGeom prst="rightBrace">
                          <a:avLst>
                            <a:gd name="adj1" fmla="val 8333"/>
                            <a:gd name="adj2" fmla="val 51235"/>
                          </a:avLst>
                        </a:prstGeom>
                        <a:ln w="19050"/>
                        <a:scene3d>
                          <a:camera prst="orthographicFront">
                            <a:rot lat="0" lon="21299999" rev="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E4D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504.75pt;margin-top:5.6pt;width:16.5pt;height:52.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" adj="566,11067" strokecolor="#eeb111 [3204]" strokeweight="1.5pt">
                <v:stroke joinstyle="miter"/>
                <w10:wrap anchorx="margin"/>
              </v:shape>
            </w:pict>
          </mc:Fallback>
        </mc:AlternateContent>
      </w:r>
      <w:r w:rsidRPr="00CB16DD">
        <w:rPr>
          <w:rFonts w:asciiTheme="majorHAnsi" w:hAnsiTheme="majorHAnsi"/>
        </w:rPr>
        <w:t xml:space="preserve">Payments to employees: </w:t>
      </w:r>
      <w:hyperlink r:id="rId14" w:history="1">
        <w:r w:rsidRPr="00CB16DD">
          <w:rPr>
            <w:rStyle w:val="Hyperlink"/>
            <w:rFonts w:asciiTheme="majorHAnsi" w:hAnsiTheme="majorHAnsi"/>
          </w:rPr>
          <w:t>Employee Status Change Form</w:t>
        </w:r>
      </w:hyperlink>
      <w:r w:rsidRPr="00CB16DD">
        <w:rPr>
          <w:rFonts w:asciiTheme="majorHAnsi" w:hAnsiTheme="majorHAnsi"/>
        </w:rPr>
        <w:t xml:space="preserve"> (as supplemental compensation) </w:t>
      </w:r>
    </w:p>
    <w:p w14:paraId="3F128D8E" w14:textId="77777777" w:rsidR="00535D8F" w:rsidRPr="00CB16DD" w:rsidRDefault="00535D8F" w:rsidP="00535D8F">
      <w:pPr>
        <w:pStyle w:val="ListParagraph"/>
        <w:numPr>
          <w:ilvl w:val="0"/>
          <w:numId w:val="5"/>
        </w:numPr>
        <w:rPr>
          <w:rFonts w:asciiTheme="majorHAnsi" w:hAnsiTheme="majorHAnsi"/>
        </w:rPr>
      </w:pPr>
      <w:r w:rsidRPr="00CB16DD">
        <w:rPr>
          <w:rFonts w:asciiTheme="majorHAnsi" w:hAnsiTheme="majorHAnsi"/>
        </w:rPr>
        <w:t xml:space="preserve">Payments to students: </w:t>
      </w:r>
    </w:p>
    <w:p w14:paraId="45CD59E7" w14:textId="77777777" w:rsidR="00535D8F" w:rsidRDefault="00535D8F" w:rsidP="00535D8F">
      <w:pPr>
        <w:pStyle w:val="ListParagraph"/>
        <w:numPr>
          <w:ilvl w:val="1"/>
          <w:numId w:val="2"/>
        </w:numPr>
        <w:rPr>
          <w:rFonts w:asciiTheme="majorHAnsi" w:hAnsiTheme="majorHAnsi"/>
        </w:rPr>
      </w:pPr>
      <w:r>
        <w:rPr>
          <w:rFonts w:asciiTheme="majorHAnsi" w:hAnsiTheme="majorHAnsi"/>
        </w:rPr>
        <w:t>Student Worker: Start with an HR Yellow Card (located in the HR Office)</w:t>
      </w:r>
    </w:p>
    <w:p w14:paraId="71FEBA2C" w14:textId="77777777" w:rsidR="00535D8F" w:rsidRDefault="00535D8F" w:rsidP="00535D8F">
      <w:pPr>
        <w:pStyle w:val="ListParagraph"/>
        <w:numPr>
          <w:ilvl w:val="1"/>
          <w:numId w:val="2"/>
        </w:numPr>
        <w:rPr>
          <w:rFonts w:asciiTheme="majorHAnsi" w:hAnsiTheme="majorHAnsi"/>
        </w:rPr>
      </w:pPr>
      <w:r>
        <w:rPr>
          <w:rFonts w:asciiTheme="majorHAnsi" w:hAnsiTheme="majorHAnsi"/>
        </w:rPr>
        <w:t>Research Assistant or Intern: Start with an HR Blue Card (located in the HR Office)</w:t>
      </w:r>
    </w:p>
    <w:p w14:paraId="54392038" w14:textId="77777777" w:rsidR="00535D8F" w:rsidRPr="00F81BA0" w:rsidRDefault="00535D8F" w:rsidP="00535D8F">
      <w:pPr>
        <w:pStyle w:val="ListParagraph"/>
        <w:numPr>
          <w:ilvl w:val="0"/>
          <w:numId w:val="2"/>
        </w:numPr>
        <w:rPr>
          <w:rFonts w:asciiTheme="majorHAnsi" w:hAnsiTheme="majorHAnsi"/>
        </w:rPr>
      </w:pPr>
      <w:r w:rsidRPr="004B6AAA">
        <w:rPr>
          <w:rFonts w:asciiTheme="majorHAnsi" w:hAnsiTheme="majorHAnsi"/>
          <w:noProof/>
        </w:rPr>
        <mc:AlternateContent>
          <mc:Choice Requires="wps">
            <w:drawing>
              <wp:anchor distT="45720" distB="45720" distL="114300" distR="114300" simplePos="0" relativeHeight="251662336" behindDoc="0" locked="0" layoutInCell="1" allowOverlap="1" wp14:anchorId="5DAB5A1E" wp14:editId="11AD09C4">
                <wp:simplePos x="0" y="0"/>
                <wp:positionH relativeFrom="leftMargin">
                  <wp:posOffset>6638925</wp:posOffset>
                </wp:positionH>
                <wp:positionV relativeFrom="paragraph">
                  <wp:posOffset>111125</wp:posOffset>
                </wp:positionV>
                <wp:extent cx="763905" cy="6858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685800"/>
                        </a:xfrm>
                        <a:prstGeom prst="rect">
                          <a:avLst/>
                        </a:prstGeom>
                        <a:noFill/>
                        <a:ln w="9525">
                          <a:noFill/>
                          <a:miter lim="800000"/>
                          <a:headEnd/>
                          <a:tailEnd/>
                        </a:ln>
                      </wps:spPr>
                      <wps:txbx>
                        <w:txbxContent>
                          <w:p w14:paraId="7C78218D" w14:textId="77777777" w:rsidR="00535D8F" w:rsidRPr="004B6AAA" w:rsidRDefault="00535D8F" w:rsidP="00535D8F">
                            <w:pPr>
                              <w:rPr>
                                <w:rFonts w:asciiTheme="majorHAnsi" w:hAnsiTheme="majorHAnsi"/>
                                <w:i/>
                              </w:rPr>
                            </w:pPr>
                            <w:r>
                              <w:rPr>
                                <w:rFonts w:asciiTheme="majorHAnsi" w:hAnsiTheme="majorHAnsi"/>
                                <w:i/>
                              </w:rPr>
                              <w:t>Return</w:t>
                            </w:r>
                            <w:r w:rsidRPr="004B6AAA">
                              <w:rPr>
                                <w:rFonts w:asciiTheme="majorHAnsi" w:hAnsiTheme="majorHAnsi"/>
                                <w:i/>
                              </w:rPr>
                              <w:t xml:space="preserve"> to </w:t>
                            </w:r>
                            <w:r>
                              <w:rPr>
                                <w:rFonts w:asciiTheme="majorHAnsi" w:hAnsiTheme="majorHAnsi"/>
                                <w:i/>
                              </w:rPr>
                              <w:t>Business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B5A1E" id="_x0000_s1027" type="#_x0000_t202" style="position:absolute;left:0;text-align:left;margin-left:522.75pt;margin-top:8.75pt;width:60.15pt;height:54pt;z-index:2516623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" filled="f" stroked="f">
                <v:textbox>
                  <w:txbxContent>
                    <w:p w14:paraId="7C78218D" w14:textId="77777777" w:rsidR="00535D8F" w:rsidRPr="004B6AAA" w:rsidRDefault="00535D8F" w:rsidP="00535D8F">
                      <w:pPr>
                        <w:rPr>
                          <w:rFonts w:asciiTheme="majorHAnsi" w:hAnsiTheme="majorHAnsi"/>
                          <w:i/>
                        </w:rPr>
                      </w:pPr>
                      <w:r>
                        <w:rPr>
                          <w:rFonts w:asciiTheme="majorHAnsi" w:hAnsiTheme="majorHAnsi"/>
                          <w:i/>
                        </w:rPr>
                        <w:t>Return</w:t>
                      </w:r>
                      <w:r w:rsidRPr="004B6AAA">
                        <w:rPr>
                          <w:rFonts w:asciiTheme="majorHAnsi" w:hAnsiTheme="majorHAnsi"/>
                          <w:i/>
                        </w:rPr>
                        <w:t xml:space="preserve"> to </w:t>
                      </w:r>
                      <w:r>
                        <w:rPr>
                          <w:rFonts w:asciiTheme="majorHAnsi" w:hAnsiTheme="majorHAnsi"/>
                          <w:i/>
                        </w:rPr>
                        <w:t>Business Office</w:t>
                      </w:r>
                    </w:p>
                  </w:txbxContent>
                </v:textbox>
                <w10:wrap type="square" anchorx="margin"/>
              </v:shape>
            </w:pict>
          </mc:Fallback>
        </mc:AlternateContent>
      </w:r>
      <w:r w:rsidRPr="004B6AAA">
        <w:rPr>
          <w:rFonts w:asciiTheme="majorHAnsi" w:hAnsiTheme="majorHAnsi"/>
          <w:noProof/>
        </w:rPr>
        <mc:AlternateContent>
          <mc:Choice Requires="wps">
            <w:drawing>
              <wp:anchor distT="0" distB="0" distL="114300" distR="114300" simplePos="0" relativeHeight="251661312" behindDoc="0" locked="0" layoutInCell="1" allowOverlap="1" wp14:anchorId="365C6804" wp14:editId="120F23B1">
                <wp:simplePos x="0" y="0"/>
                <wp:positionH relativeFrom="leftMargin">
                  <wp:posOffset>6410325</wp:posOffset>
                </wp:positionH>
                <wp:positionV relativeFrom="paragraph">
                  <wp:posOffset>63500</wp:posOffset>
                </wp:positionV>
                <wp:extent cx="209550" cy="666750"/>
                <wp:effectExtent l="38100" t="57150" r="19050" b="57150"/>
                <wp:wrapNone/>
                <wp:docPr id="3" name="Right Brace 3"/>
                <wp:cNvGraphicFramePr/>
                <a:graphic xmlns:a="http://schemas.openxmlformats.org/drawingml/2006/main">
                  <a:graphicData uri="http://schemas.microsoft.com/office/word/2010/wordprocessingShape">
                    <wps:wsp>
                      <wps:cNvSpPr/>
                      <wps:spPr>
                        <a:xfrm>
                          <a:off x="0" y="0"/>
                          <a:ext cx="209550" cy="666750"/>
                        </a:xfrm>
                        <a:prstGeom prst="rightBrace">
                          <a:avLst>
                            <a:gd name="adj1" fmla="val 8333"/>
                            <a:gd name="adj2" fmla="val 51235"/>
                          </a:avLst>
                        </a:prstGeom>
                        <a:ln w="19050"/>
                        <a:scene3d>
                          <a:camera prst="orthographicFront">
                            <a:rot lat="0" lon="21299999" rev="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E66B7" id="Right Brace 3" o:spid="_x0000_s1026" type="#_x0000_t88" style="position:absolute;margin-left:504.75pt;margin-top:5pt;width:16.5pt;height:52.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" adj="566,11067" strokecolor="#eeb111 [3204]" strokeweight="1.5pt">
                <v:stroke joinstyle="miter"/>
                <w10:wrap anchorx="margin"/>
              </v:shape>
            </w:pict>
          </mc:Fallback>
        </mc:AlternateContent>
      </w:r>
      <w:r w:rsidRPr="00F81BA0">
        <w:rPr>
          <w:rFonts w:asciiTheme="majorHAnsi" w:hAnsiTheme="majorHAnsi"/>
        </w:rPr>
        <w:t>Travel</w:t>
      </w:r>
      <w:r>
        <w:rPr>
          <w:rFonts w:asciiTheme="majorHAnsi" w:hAnsiTheme="majorHAnsi"/>
        </w:rPr>
        <w:t xml:space="preserve">: </w:t>
      </w:r>
      <w:hyperlink r:id="rId15" w:history="1">
        <w:r w:rsidRPr="008D2FB5">
          <w:rPr>
            <w:rStyle w:val="Hyperlink"/>
            <w:rFonts w:asciiTheme="majorHAnsi" w:hAnsiTheme="majorHAnsi"/>
          </w:rPr>
          <w:t>Travel Expense Report</w:t>
        </w:r>
      </w:hyperlink>
    </w:p>
    <w:p w14:paraId="2E95F676" w14:textId="77777777" w:rsidR="00535D8F" w:rsidRPr="00F81BA0" w:rsidRDefault="00535D8F" w:rsidP="00535D8F">
      <w:pPr>
        <w:pStyle w:val="ListParagraph"/>
        <w:numPr>
          <w:ilvl w:val="0"/>
          <w:numId w:val="2"/>
        </w:numPr>
        <w:rPr>
          <w:rFonts w:asciiTheme="majorHAnsi" w:hAnsiTheme="majorHAnsi"/>
        </w:rPr>
      </w:pPr>
      <w:r w:rsidRPr="00F81BA0">
        <w:rPr>
          <w:rFonts w:asciiTheme="majorHAnsi" w:hAnsiTheme="majorHAnsi"/>
        </w:rPr>
        <w:t>Supplies</w:t>
      </w:r>
      <w:r>
        <w:rPr>
          <w:rFonts w:asciiTheme="majorHAnsi" w:hAnsiTheme="majorHAnsi"/>
        </w:rPr>
        <w:t xml:space="preserve">: </w:t>
      </w:r>
      <w:hyperlink r:id="rId16" w:history="1">
        <w:r w:rsidRPr="00CB16DD">
          <w:rPr>
            <w:rStyle w:val="Hyperlink"/>
            <w:rFonts w:asciiTheme="majorHAnsi" w:hAnsiTheme="majorHAnsi"/>
          </w:rPr>
          <w:t>Check Request Form</w:t>
        </w:r>
      </w:hyperlink>
    </w:p>
    <w:p w14:paraId="4A1CD8D8" w14:textId="77777777" w:rsidR="00535D8F" w:rsidRPr="00F81BA0" w:rsidRDefault="00535D8F" w:rsidP="00535D8F">
      <w:pPr>
        <w:pStyle w:val="ListParagraph"/>
        <w:numPr>
          <w:ilvl w:val="0"/>
          <w:numId w:val="2"/>
        </w:numPr>
        <w:rPr>
          <w:rFonts w:asciiTheme="majorHAnsi" w:hAnsiTheme="majorHAnsi"/>
        </w:rPr>
      </w:pPr>
      <w:r w:rsidRPr="00F81BA0">
        <w:rPr>
          <w:rFonts w:asciiTheme="majorHAnsi" w:hAnsiTheme="majorHAnsi"/>
        </w:rPr>
        <w:t>Equipment</w:t>
      </w:r>
      <w:r>
        <w:rPr>
          <w:rFonts w:asciiTheme="majorHAnsi" w:hAnsiTheme="majorHAnsi"/>
        </w:rPr>
        <w:t xml:space="preserve">/software over $2,500: </w:t>
      </w:r>
      <w:hyperlink r:id="rId17" w:history="1">
        <w:r w:rsidRPr="001D7CE4">
          <w:rPr>
            <w:rStyle w:val="Hyperlink"/>
            <w:rFonts w:asciiTheme="majorHAnsi" w:hAnsiTheme="majorHAnsi"/>
          </w:rPr>
          <w:t>Purchase Order Requisition</w:t>
        </w:r>
      </w:hyperlink>
    </w:p>
    <w:p w14:paraId="4FB7B75A" w14:textId="77777777" w:rsidR="00535D8F" w:rsidRPr="00F81BA0" w:rsidRDefault="00535D8F" w:rsidP="00535D8F">
      <w:pPr>
        <w:pStyle w:val="ListParagraph"/>
        <w:numPr>
          <w:ilvl w:val="0"/>
          <w:numId w:val="2"/>
        </w:numPr>
        <w:rPr>
          <w:rFonts w:asciiTheme="majorHAnsi" w:hAnsiTheme="majorHAnsi"/>
        </w:rPr>
      </w:pPr>
      <w:r w:rsidRPr="00F81BA0">
        <w:rPr>
          <w:rFonts w:asciiTheme="majorHAnsi" w:hAnsiTheme="majorHAnsi"/>
        </w:rPr>
        <w:t>Consulting/contract services</w:t>
      </w:r>
      <w:r>
        <w:rPr>
          <w:rFonts w:asciiTheme="majorHAnsi" w:hAnsiTheme="majorHAnsi"/>
        </w:rPr>
        <w:t xml:space="preserve">: </w:t>
      </w:r>
      <w:hyperlink r:id="rId18" w:history="1">
        <w:r w:rsidRPr="00CB16DD">
          <w:rPr>
            <w:rStyle w:val="Hyperlink"/>
            <w:rFonts w:asciiTheme="majorHAnsi" w:hAnsiTheme="majorHAnsi"/>
          </w:rPr>
          <w:t>Check Request Form</w:t>
        </w:r>
      </w:hyperlink>
    </w:p>
    <w:p w14:paraId="21A3D835" w14:textId="5C9E230E" w:rsidR="00535D8F" w:rsidRPr="00CC12B2" w:rsidRDefault="00535D8F" w:rsidP="00535D8F">
      <w:pPr>
        <w:rPr>
          <w:rFonts w:asciiTheme="majorHAnsi" w:hAnsiTheme="majorHAnsi"/>
          <w:b/>
        </w:rPr>
      </w:pPr>
      <w:r w:rsidRPr="00CC12B2">
        <w:rPr>
          <w:rFonts w:asciiTheme="majorHAnsi" w:hAnsiTheme="majorHAnsi"/>
          <w:b/>
        </w:rPr>
        <w:t>Who signs my forms?</w:t>
      </w:r>
    </w:p>
    <w:p w14:paraId="3D4B521B" w14:textId="7436712A" w:rsidR="00535D8F" w:rsidRPr="009962A9" w:rsidRDefault="00535D8F" w:rsidP="009962A9">
      <w:pPr>
        <w:pStyle w:val="ListParagraph"/>
        <w:numPr>
          <w:ilvl w:val="0"/>
          <w:numId w:val="1"/>
        </w:numPr>
        <w:rPr>
          <w:rFonts w:asciiTheme="majorHAnsi" w:hAnsiTheme="majorHAnsi"/>
        </w:rPr>
      </w:pPr>
      <w:r>
        <w:rPr>
          <w:rFonts w:asciiTheme="majorHAnsi" w:hAnsiTheme="majorHAnsi"/>
        </w:rPr>
        <w:t>Non-federal grant:</w:t>
      </w:r>
      <w:r w:rsidR="00C329A1">
        <w:rPr>
          <w:rFonts w:asciiTheme="majorHAnsi" w:hAnsiTheme="majorHAnsi"/>
        </w:rPr>
        <w:t xml:space="preserve"> </w:t>
      </w:r>
      <w:r w:rsidRPr="00C329A1">
        <w:rPr>
          <w:rFonts w:asciiTheme="majorHAnsi" w:hAnsiTheme="majorHAnsi"/>
        </w:rPr>
        <w:t>If you are the project director/principal investigator on a grant, you can approve your own expenses, except reimbursements, payments to people, or large requests. When your expenses need approved, this should be done by the person who regularly approves your other expenses, such as your direct supervisor, your department chair, or your dean (if you are the chair of your department). This person should have received a copy of your budget from the Office of Institutional Effectiveness. If you are a collaborator on a grant, the project director/principal investigator should approve your expenses.</w:t>
      </w:r>
    </w:p>
    <w:p w14:paraId="06C2E510" w14:textId="1D9119AB" w:rsidR="00601AC3" w:rsidRPr="0095404B" w:rsidRDefault="00535D8F" w:rsidP="0095404B">
      <w:pPr>
        <w:pStyle w:val="ListParagraph"/>
        <w:numPr>
          <w:ilvl w:val="0"/>
          <w:numId w:val="1"/>
        </w:numPr>
        <w:rPr>
          <w:rFonts w:asciiTheme="majorHAnsi" w:hAnsiTheme="majorHAnsi"/>
        </w:rPr>
      </w:pPr>
      <w:r>
        <w:rPr>
          <w:rFonts w:asciiTheme="majorHAnsi" w:hAnsiTheme="majorHAnsi"/>
        </w:rPr>
        <w:t>Federal grant:</w:t>
      </w:r>
      <w:r w:rsidR="00C329A1">
        <w:rPr>
          <w:rFonts w:asciiTheme="majorHAnsi" w:hAnsiTheme="majorHAnsi"/>
        </w:rPr>
        <w:t xml:space="preserve"> </w:t>
      </w:r>
      <w:r w:rsidRPr="00C329A1">
        <w:rPr>
          <w:rFonts w:asciiTheme="majorHAnsi" w:hAnsiTheme="majorHAnsi"/>
        </w:rPr>
        <w:t>A dean should approve all expenses. If you are a dean, this will be covered by your normal p-card review.</w:t>
      </w:r>
    </w:p>
    <w:sectPr w:rsidR="00601AC3" w:rsidRPr="0095404B" w:rsidSect="009962A9">
      <w:headerReference w:type="default" r:id="rId19"/>
      <w:footerReference w:type="default" r:id="rId20"/>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7E1FC" w14:textId="77777777" w:rsidR="00925354" w:rsidRDefault="00925354" w:rsidP="00925354">
      <w:pPr>
        <w:spacing w:after="0" w:line="240" w:lineRule="auto"/>
      </w:pPr>
      <w:r>
        <w:separator/>
      </w:r>
    </w:p>
  </w:endnote>
  <w:endnote w:type="continuationSeparator" w:id="0">
    <w:p w14:paraId="3DA1110C" w14:textId="77777777" w:rsidR="00925354" w:rsidRDefault="00925354" w:rsidP="0092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E173" w14:textId="44FDB508" w:rsidR="003175E8" w:rsidRPr="003175E8" w:rsidRDefault="003175E8" w:rsidP="003175E8">
    <w:pPr>
      <w:pStyle w:val="Footer"/>
      <w:jc w:val="right"/>
      <w:rPr>
        <w:rFonts w:asciiTheme="majorHAnsi" w:hAnsiTheme="majorHAnsi"/>
      </w:rPr>
    </w:pPr>
    <w:r w:rsidRPr="003175E8">
      <w:rPr>
        <w:rFonts w:asciiTheme="majorHAnsi" w:hAnsiTheme="majorHAnsi"/>
      </w:rPr>
      <w:t xml:space="preserve">Updated </w:t>
    </w:r>
    <w:r w:rsidR="00221E0C">
      <w:rPr>
        <w:rFonts w:asciiTheme="majorHAnsi" w:hAnsiTheme="majorHAnsi"/>
      </w:rPr>
      <w:t>3/15/17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C5FAB" w14:textId="77777777" w:rsidR="00925354" w:rsidRDefault="00925354" w:rsidP="00925354">
      <w:pPr>
        <w:spacing w:after="0" w:line="240" w:lineRule="auto"/>
      </w:pPr>
      <w:r>
        <w:separator/>
      </w:r>
    </w:p>
  </w:footnote>
  <w:footnote w:type="continuationSeparator" w:id="0">
    <w:p w14:paraId="1804AC3A" w14:textId="77777777" w:rsidR="00925354" w:rsidRDefault="00925354" w:rsidP="00925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2D6" w14:textId="77777777" w:rsidR="00925354" w:rsidRDefault="00925354" w:rsidP="00881250">
    <w:pPr>
      <w:pStyle w:val="Header"/>
      <w:jc w:val="center"/>
    </w:pPr>
    <w:r>
      <w:rPr>
        <w:noProof/>
      </w:rPr>
      <w:drawing>
        <wp:inline distT="0" distB="0" distL="0" distR="0" wp14:anchorId="465B73D5" wp14:editId="0915CA08">
          <wp:extent cx="4836078" cy="79706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ts and sponsored programs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84445" cy="821518"/>
                  </a:xfrm>
                  <a:prstGeom prst="rect">
                    <a:avLst/>
                  </a:prstGeom>
                </pic:spPr>
              </pic:pic>
            </a:graphicData>
          </a:graphic>
        </wp:inline>
      </w:drawing>
    </w:r>
  </w:p>
  <w:p w14:paraId="1678A8BD" w14:textId="77777777" w:rsidR="0052507A" w:rsidRDefault="005250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2ABF"/>
    <w:multiLevelType w:val="hybridMultilevel"/>
    <w:tmpl w:val="31F0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82D06"/>
    <w:multiLevelType w:val="hybridMultilevel"/>
    <w:tmpl w:val="6AFA64FE"/>
    <w:lvl w:ilvl="0" w:tplc="F62E0398">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149F3"/>
    <w:multiLevelType w:val="hybridMultilevel"/>
    <w:tmpl w:val="87EE5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70806"/>
    <w:multiLevelType w:val="hybridMultilevel"/>
    <w:tmpl w:val="21844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0D4767"/>
    <w:multiLevelType w:val="hybridMultilevel"/>
    <w:tmpl w:val="63B0C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E24E3"/>
    <w:multiLevelType w:val="hybridMultilevel"/>
    <w:tmpl w:val="AFC48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D752A"/>
    <w:multiLevelType w:val="hybridMultilevel"/>
    <w:tmpl w:val="561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44A14"/>
    <w:multiLevelType w:val="hybridMultilevel"/>
    <w:tmpl w:val="63BA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03B2D"/>
    <w:multiLevelType w:val="hybridMultilevel"/>
    <w:tmpl w:val="BCEC2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142A8"/>
    <w:multiLevelType w:val="hybridMultilevel"/>
    <w:tmpl w:val="C49E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3"/>
  </w:num>
  <w:num w:numId="6">
    <w:abstractNumId w:val="4"/>
  </w:num>
  <w:num w:numId="7">
    <w:abstractNumId w:val="0"/>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17"/>
    <w:rsid w:val="00061891"/>
    <w:rsid w:val="000677C6"/>
    <w:rsid w:val="000B0333"/>
    <w:rsid w:val="001D7CE4"/>
    <w:rsid w:val="001F649F"/>
    <w:rsid w:val="00205398"/>
    <w:rsid w:val="00221E0C"/>
    <w:rsid w:val="00267A2B"/>
    <w:rsid w:val="003175E8"/>
    <w:rsid w:val="003552F2"/>
    <w:rsid w:val="003D2978"/>
    <w:rsid w:val="003E71E9"/>
    <w:rsid w:val="003F31FC"/>
    <w:rsid w:val="003F746F"/>
    <w:rsid w:val="00430245"/>
    <w:rsid w:val="004811DA"/>
    <w:rsid w:val="00486363"/>
    <w:rsid w:val="004B6AAA"/>
    <w:rsid w:val="00503977"/>
    <w:rsid w:val="0052507A"/>
    <w:rsid w:val="00535D8F"/>
    <w:rsid w:val="00601AC3"/>
    <w:rsid w:val="0061059E"/>
    <w:rsid w:val="00624EA9"/>
    <w:rsid w:val="0063573A"/>
    <w:rsid w:val="00644A72"/>
    <w:rsid w:val="00660E83"/>
    <w:rsid w:val="0067191B"/>
    <w:rsid w:val="0069787D"/>
    <w:rsid w:val="006C586C"/>
    <w:rsid w:val="007101D2"/>
    <w:rsid w:val="00734DC2"/>
    <w:rsid w:val="00736ABD"/>
    <w:rsid w:val="007D5F91"/>
    <w:rsid w:val="007E5866"/>
    <w:rsid w:val="007F5225"/>
    <w:rsid w:val="00833846"/>
    <w:rsid w:val="00875F10"/>
    <w:rsid w:val="00881250"/>
    <w:rsid w:val="00897723"/>
    <w:rsid w:val="008D2FB5"/>
    <w:rsid w:val="00902E78"/>
    <w:rsid w:val="00904EA7"/>
    <w:rsid w:val="00925354"/>
    <w:rsid w:val="009374A5"/>
    <w:rsid w:val="009411D3"/>
    <w:rsid w:val="0095404B"/>
    <w:rsid w:val="0095703F"/>
    <w:rsid w:val="00963564"/>
    <w:rsid w:val="009962A9"/>
    <w:rsid w:val="00A35547"/>
    <w:rsid w:val="00A44F14"/>
    <w:rsid w:val="00A51464"/>
    <w:rsid w:val="00AA6D67"/>
    <w:rsid w:val="00AE0437"/>
    <w:rsid w:val="00B304DB"/>
    <w:rsid w:val="00B60565"/>
    <w:rsid w:val="00BF6C3F"/>
    <w:rsid w:val="00C329A1"/>
    <w:rsid w:val="00C64961"/>
    <w:rsid w:val="00C66B9C"/>
    <w:rsid w:val="00C870C5"/>
    <w:rsid w:val="00CB16DD"/>
    <w:rsid w:val="00CC12B2"/>
    <w:rsid w:val="00CC6BCA"/>
    <w:rsid w:val="00D07E17"/>
    <w:rsid w:val="00D249A4"/>
    <w:rsid w:val="00D31DCF"/>
    <w:rsid w:val="00D44CC6"/>
    <w:rsid w:val="00DE048E"/>
    <w:rsid w:val="00DF685B"/>
    <w:rsid w:val="00E1076A"/>
    <w:rsid w:val="00E11C45"/>
    <w:rsid w:val="00E15B36"/>
    <w:rsid w:val="00EA1C4E"/>
    <w:rsid w:val="00EA77B8"/>
    <w:rsid w:val="00ED45C0"/>
    <w:rsid w:val="00F81BA0"/>
    <w:rsid w:val="00FA42EF"/>
    <w:rsid w:val="00FA529A"/>
    <w:rsid w:val="00FA688D"/>
    <w:rsid w:val="00FC39D5"/>
    <w:rsid w:val="00FC41C9"/>
    <w:rsid w:val="00FC7BEA"/>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082AA3"/>
  <w15:chartTrackingRefBased/>
  <w15:docId w15:val="{C4137F38-395C-4D9C-9217-51728ACF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354"/>
  </w:style>
  <w:style w:type="paragraph" w:styleId="Footer">
    <w:name w:val="footer"/>
    <w:basedOn w:val="Normal"/>
    <w:link w:val="FooterChar"/>
    <w:uiPriority w:val="99"/>
    <w:unhideWhenUsed/>
    <w:rsid w:val="00925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354"/>
  </w:style>
  <w:style w:type="paragraph" w:styleId="ListParagraph">
    <w:name w:val="List Paragraph"/>
    <w:basedOn w:val="Normal"/>
    <w:uiPriority w:val="34"/>
    <w:qFormat/>
    <w:rsid w:val="00CC12B2"/>
    <w:pPr>
      <w:ind w:left="720"/>
      <w:contextualSpacing/>
    </w:pPr>
  </w:style>
  <w:style w:type="character" w:styleId="Hyperlink">
    <w:name w:val="Hyperlink"/>
    <w:basedOn w:val="DefaultParagraphFont"/>
    <w:uiPriority w:val="99"/>
    <w:unhideWhenUsed/>
    <w:rsid w:val="006C586C"/>
    <w:rPr>
      <w:color w:val="0000FF" w:themeColor="hyperlink"/>
      <w:u w:val="single"/>
    </w:rPr>
  </w:style>
  <w:style w:type="character" w:styleId="CommentReference">
    <w:name w:val="annotation reference"/>
    <w:basedOn w:val="DefaultParagraphFont"/>
    <w:uiPriority w:val="99"/>
    <w:semiHidden/>
    <w:unhideWhenUsed/>
    <w:rsid w:val="006C586C"/>
    <w:rPr>
      <w:sz w:val="16"/>
      <w:szCs w:val="16"/>
    </w:rPr>
  </w:style>
  <w:style w:type="paragraph" w:styleId="CommentText">
    <w:name w:val="annotation text"/>
    <w:basedOn w:val="Normal"/>
    <w:link w:val="CommentTextChar"/>
    <w:uiPriority w:val="99"/>
    <w:semiHidden/>
    <w:unhideWhenUsed/>
    <w:rsid w:val="006C586C"/>
    <w:pPr>
      <w:spacing w:line="240" w:lineRule="auto"/>
    </w:pPr>
    <w:rPr>
      <w:sz w:val="20"/>
      <w:szCs w:val="20"/>
    </w:rPr>
  </w:style>
  <w:style w:type="character" w:customStyle="1" w:styleId="CommentTextChar">
    <w:name w:val="Comment Text Char"/>
    <w:basedOn w:val="DefaultParagraphFont"/>
    <w:link w:val="CommentText"/>
    <w:uiPriority w:val="99"/>
    <w:semiHidden/>
    <w:rsid w:val="006C586C"/>
    <w:rPr>
      <w:sz w:val="20"/>
      <w:szCs w:val="20"/>
    </w:rPr>
  </w:style>
  <w:style w:type="paragraph" w:styleId="CommentSubject">
    <w:name w:val="annotation subject"/>
    <w:basedOn w:val="CommentText"/>
    <w:next w:val="CommentText"/>
    <w:link w:val="CommentSubjectChar"/>
    <w:uiPriority w:val="99"/>
    <w:semiHidden/>
    <w:unhideWhenUsed/>
    <w:rsid w:val="006C586C"/>
    <w:rPr>
      <w:b/>
      <w:bCs/>
    </w:rPr>
  </w:style>
  <w:style w:type="character" w:customStyle="1" w:styleId="CommentSubjectChar">
    <w:name w:val="Comment Subject Char"/>
    <w:basedOn w:val="CommentTextChar"/>
    <w:link w:val="CommentSubject"/>
    <w:uiPriority w:val="99"/>
    <w:semiHidden/>
    <w:rsid w:val="006C586C"/>
    <w:rPr>
      <w:b/>
      <w:bCs/>
      <w:sz w:val="20"/>
      <w:szCs w:val="20"/>
    </w:rPr>
  </w:style>
  <w:style w:type="paragraph" w:styleId="BalloonText">
    <w:name w:val="Balloon Text"/>
    <w:basedOn w:val="Normal"/>
    <w:link w:val="BalloonTextChar"/>
    <w:uiPriority w:val="99"/>
    <w:semiHidden/>
    <w:unhideWhenUsed/>
    <w:rsid w:val="006C5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86C"/>
    <w:rPr>
      <w:rFonts w:ascii="Segoe UI" w:hAnsi="Segoe UI" w:cs="Segoe UI"/>
      <w:sz w:val="18"/>
      <w:szCs w:val="18"/>
    </w:rPr>
  </w:style>
  <w:style w:type="character" w:styleId="FollowedHyperlink">
    <w:name w:val="FollowedHyperlink"/>
    <w:basedOn w:val="DefaultParagraphFont"/>
    <w:uiPriority w:val="99"/>
    <w:semiHidden/>
    <w:unhideWhenUsed/>
    <w:rsid w:val="00BF6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edu/about-manchester/institutional-effectiveness/grants-sponsored-programs/policies" TargetMode="External"/><Relationship Id="rId13" Type="http://schemas.openxmlformats.org/officeDocument/2006/relationships/hyperlink" Target="http://www.manchester.edu/about-manchester/institutional-effectiveness/grants-sponsored-programs/policies" TargetMode="External"/><Relationship Id="rId18" Type="http://schemas.openxmlformats.org/officeDocument/2006/relationships/hyperlink" Target="https://chetnet.manchester.edu/dept/budget/SitePages/Home.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nchester.edu/about-manchester/institutional-effectiveness/grants-sponsored-programs/policies" TargetMode="External"/><Relationship Id="rId12" Type="http://schemas.openxmlformats.org/officeDocument/2006/relationships/hyperlink" Target="http://www.manchester.edu/about-manchester/institutional-effectiveness/grants-sponsored-programs/policies" TargetMode="External"/><Relationship Id="rId17" Type="http://schemas.openxmlformats.org/officeDocument/2006/relationships/hyperlink" Target="https://chetnet.manchester.edu/dept/budget/SitePages/Home.aspx" TargetMode="External"/><Relationship Id="rId2" Type="http://schemas.openxmlformats.org/officeDocument/2006/relationships/styles" Target="styles.xml"/><Relationship Id="rId16" Type="http://schemas.openxmlformats.org/officeDocument/2006/relationships/hyperlink" Target="https://chetnet.manchester.edu/dept/budget/SitePages/Home.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chester.edu/about-manchester/institutional-effectiveness/grants-sponsored-programs/policies" TargetMode="External"/><Relationship Id="rId5" Type="http://schemas.openxmlformats.org/officeDocument/2006/relationships/footnotes" Target="footnotes.xml"/><Relationship Id="rId15" Type="http://schemas.openxmlformats.org/officeDocument/2006/relationships/hyperlink" Target="https://chetnet.manchester.edu/dept/budget/SitePages/Home.aspx" TargetMode="External"/><Relationship Id="rId10" Type="http://schemas.openxmlformats.org/officeDocument/2006/relationships/hyperlink" Target="https://chetnet.manchester.edu/dept/budget/SitePages/Home.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nchester.edu/about-manchester/institutional-effectiveness/grants-sponsored-programs/policies" TargetMode="External"/><Relationship Id="rId14" Type="http://schemas.openxmlformats.org/officeDocument/2006/relationships/hyperlink" Target="https://gateway.manchester.edu/depts/dept-hr/HR%20Campus%20Documents/Employee%20Status%20Change%20Form.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U">
      <a:dk1>
        <a:sysClr val="windowText" lastClr="000000"/>
      </a:dk1>
      <a:lt1>
        <a:sysClr val="window" lastClr="FFFFFF"/>
      </a:lt1>
      <a:dk2>
        <a:srgbClr val="EEB111"/>
      </a:dk2>
      <a:lt2>
        <a:srgbClr val="969893"/>
      </a:lt2>
      <a:accent1>
        <a:srgbClr val="EEB111"/>
      </a:accent1>
      <a:accent2>
        <a:srgbClr val="969893"/>
      </a:accent2>
      <a:accent3>
        <a:srgbClr val="6BC4DE"/>
      </a:accent3>
      <a:accent4>
        <a:srgbClr val="FF6C0C"/>
      </a:accent4>
      <a:accent5>
        <a:srgbClr val="82BC00"/>
      </a:accent5>
      <a:accent6>
        <a:srgbClr val="C00000"/>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Krouse, Paige C</dc:creator>
  <cp:keywords/>
  <dc:description/>
  <cp:lastModifiedBy>Krouse, Paige C</cp:lastModifiedBy>
  <cp:revision>12</cp:revision>
  <cp:lastPrinted>2017-04-11T13:52:00Z</cp:lastPrinted>
  <dcterms:created xsi:type="dcterms:W3CDTF">2017-03-15T15:54:00Z</dcterms:created>
  <dcterms:modified xsi:type="dcterms:W3CDTF">2017-05-04T14:38:00Z</dcterms:modified>
</cp:coreProperties>
</file>